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05" w:rsidRDefault="002D5805" w:rsidP="002D5805">
      <w:pPr>
        <w:pStyle w:val="Cmsor3"/>
        <w:rPr>
          <w:rFonts w:ascii="Times New Roman" w:hAnsi="Times New Roman"/>
          <w:noProof/>
          <w:sz w:val="24"/>
        </w:rPr>
      </w:pPr>
      <w:bookmarkStart w:id="0" w:name="_Toc191954878"/>
      <w:r>
        <w:rPr>
          <w:rFonts w:ascii="Times New Roman" w:hAnsi="Times New Roman"/>
          <w:noProof/>
          <w:sz w:val="24"/>
        </w:rPr>
        <w:t xml:space="preserve">12.3.  Erőhatások mágneses </w:t>
      </w:r>
      <w:bookmarkEnd w:id="0"/>
      <w:r>
        <w:rPr>
          <w:rFonts w:ascii="Times New Roman" w:hAnsi="Times New Roman"/>
          <w:noProof/>
          <w:sz w:val="24"/>
        </w:rPr>
        <w:t>mezőben</w: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>Mozogjon egy áramjárta vezeték egy homogén mágneses térben (amit egy meghajlított mágneses rúddal tudunk a legegyszerűbben közelíteni) a 12.3.1. ábra szerint. Ekkor az áramjárta vezeték ds elemi hoszúságára haró dF erőt az alábbiakban tudjuk meghatározni:</w: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jc w:val="center"/>
        <w:rPr>
          <w:noProof/>
        </w:rPr>
      </w:pPr>
      <w:r>
        <w:rPr>
          <w:noProof/>
        </w:rPr>
        <w:t xml:space="preserve">                                                                    </w:t>
      </w:r>
      <w:r>
        <w:rPr>
          <w:noProof/>
          <w:position w:val="-6"/>
        </w:rPr>
        <w:object w:dxaOrig="11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7.25pt" o:ole="" fillcolor="window">
            <v:imagedata r:id="rId4" o:title=""/>
          </v:shape>
          <o:OLEObject Type="Embed" ProgID="Equation.3" ShapeID="_x0000_i1025" DrawAspect="Content" ObjectID="_1423429440" r:id="rId5"/>
        </w:object>
      </w:r>
      <w:r>
        <w:rPr>
          <w:noProof/>
        </w:rPr>
        <w:t>.                                                  (12.3.1)</w:t>
      </w:r>
    </w:p>
    <w:p w:rsidR="002D5805" w:rsidRDefault="002D5805" w:rsidP="002D5805">
      <w:pPr>
        <w:jc w:val="both"/>
        <w:rPr>
          <w:noProof/>
        </w:rPr>
      </w:pP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>Az egyenletben a vektorjelet nem az áram, hanem a vezeték hosszára tettük úgy, hogy a vektor az áram irányába mutasson.</w:t>
      </w:r>
      <w:r>
        <w:rPr>
          <w:noProof/>
        </w:rPr>
        <w:tab/>
      </w:r>
      <w:r>
        <w:rPr>
          <w:noProof/>
        </w:rPr>
        <w:tab/>
      </w: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>Az ábra szerinti elrendezésben, ha l a mágneses térben levő vezető hosszúság:</w:t>
      </w:r>
    </w:p>
    <w:p w:rsidR="002D5805" w:rsidRDefault="002D5805" w:rsidP="002D5805">
      <w:pPr>
        <w:jc w:val="both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  <w:r w:rsidRPr="00957784">
        <w:rPr>
          <w:position w:val="-8"/>
        </w:rPr>
        <w:object w:dxaOrig="960" w:dyaOrig="320">
          <v:shape id="_x0000_i1037" type="#_x0000_t75" style="width:82.5pt;height:27.75pt" o:ole="">
            <v:imagedata r:id="rId6" o:title=""/>
          </v:shape>
          <o:OLEObject Type="Embed" ProgID="Equation.3" ShapeID="_x0000_i1037" DrawAspect="Content" ObjectID="_1423429441" r:id="rId7"/>
        </w:object>
      </w:r>
      <w:r>
        <w:t>,</w:t>
      </w:r>
    </w:p>
    <w:p w:rsidR="002D5805" w:rsidRDefault="002D5805" w:rsidP="002D5805">
      <w:pPr>
        <w:rPr>
          <w:noProof/>
        </w:rPr>
      </w:pPr>
      <w:r>
        <w:rPr>
          <w:noProof/>
        </w:rPr>
        <w:t>vagy abszolút értékben:</w:t>
      </w:r>
    </w:p>
    <w:p w:rsidR="002D5805" w:rsidRDefault="002D5805" w:rsidP="002D5805">
      <w:pPr>
        <w:jc w:val="center"/>
        <w:rPr>
          <w:noProof/>
        </w:rPr>
      </w:pPr>
      <w:r>
        <w:rPr>
          <w:noProof/>
          <w:position w:val="-4"/>
        </w:rPr>
        <w:object w:dxaOrig="760" w:dyaOrig="260">
          <v:shape id="_x0000_i1026" type="#_x0000_t75" style="width:50.25pt;height:17.25pt" o:ole="" fillcolor="window">
            <v:imagedata r:id="rId8" o:title=""/>
          </v:shape>
          <o:OLEObject Type="Embed" ProgID="Equation.3" ShapeID="_x0000_i1026" DrawAspect="Content" ObjectID="_1423429442" r:id="rId9"/>
        </w:object>
      </w:r>
      <w:r>
        <w:rPr>
          <w:noProof/>
        </w:rPr>
        <w:t>.</w:t>
      </w: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  <w:r>
        <w:pict>
          <v:group id="_x0000_s1165" style="position:absolute;margin-left:126pt;margin-top:3.3pt;width:248.85pt;height:220.6pt;z-index:251664384" coordorigin="4078,5102" coordsize="4977,44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6" type="#_x0000_t202" style="position:absolute;left:8157;top:8901;width:543;height:479" filled="f" stroked="f">
              <v:textbox>
                <w:txbxContent>
                  <w:p w:rsidR="002D5805" w:rsidRDefault="002D5805" w:rsidP="002D5805">
                    <w:r>
                      <w:object w:dxaOrig="240" w:dyaOrig="320">
                        <v:shape id="_x0000_i1038" type="#_x0000_t75" style="width:12pt;height:15.75pt" o:ole="" fillcolor="window">
                          <v:imagedata r:id="rId10" o:title=""/>
                        </v:shape>
                        <o:OLEObject Type="Embed" ProgID="Equation.3" ShapeID="_x0000_i1038" DrawAspect="Content" ObjectID="_1423429453" r:id="rId11"/>
                      </w:object>
                    </w:r>
                  </w:p>
                </w:txbxContent>
              </v:textbox>
            </v:shape>
            <v:shape id="_x0000_s1167" type="#_x0000_t202" style="position:absolute;left:8521;top:7261;width:468;height:464" filled="f" stroked="f">
              <v:textbox>
                <w:txbxContent>
                  <w:p w:rsidR="002D5805" w:rsidRDefault="002D5805" w:rsidP="002D5805">
                    <w:r>
                      <w:object w:dxaOrig="180" w:dyaOrig="320">
                        <v:shape id="_x0000_i1039" type="#_x0000_t75" style="width:9pt;height:15.75pt" o:ole="" fillcolor="window">
                          <v:imagedata r:id="rId12" o:title=""/>
                        </v:shape>
                        <o:OLEObject Type="Embed" ProgID="Equation.3" ShapeID="_x0000_i1039" DrawAspect="Content" ObjectID="_1423429454" r:id="rId13"/>
                      </w:object>
                    </w:r>
                  </w:p>
                </w:txbxContent>
              </v:textbox>
            </v:shape>
            <v:shape id="_x0000_s1168" type="#_x0000_t202" style="position:absolute;left:7537;top:7667;width:503;height:479" filled="f" stroked="f">
              <v:textbox>
                <w:txbxContent>
                  <w:p w:rsidR="002D5805" w:rsidRDefault="002D5805" w:rsidP="002D5805">
                    <w:r>
                      <w:object w:dxaOrig="200" w:dyaOrig="320">
                        <v:shape id="_x0000_i1040" type="#_x0000_t75" style="width:9.75pt;height:15.75pt" o:ole="" fillcolor="window">
                          <v:imagedata r:id="rId14" o:title=""/>
                        </v:shape>
                        <o:OLEObject Type="Embed" ProgID="Equation.3" ShapeID="_x0000_i1040" DrawAspect="Content" ObjectID="_1423429455" r:id="rId15"/>
                      </w:object>
                    </w:r>
                  </w:p>
                </w:txbxContent>
              </v:textbox>
            </v:shape>
            <v:line id="_x0000_s1169" style="position:absolute;flip:x" from="5827,7987" to="7074,7987"/>
            <v:line id="_x0000_s1170" style="position:absolute;flip:y" from="5411,6852" to="6494,8391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171" type="#_x0000_t7" style="position:absolute;left:5922;top:7002;width:1596;height:285;rotation:-3624741fd"/>
            <v:shape id="_x0000_s1172" type="#_x0000_t7" style="position:absolute;left:5942;top:8573;width:1596;height:285;rotation:-3624741fd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73" type="#_x0000_t19" style="position:absolute;left:4078;top:7395;width:907;height:2052;flip:x" coordsize="22921,43200" adj=",6128020,1321" path="wr-20279,,22921,43200,1321,,,43160nfewr-20279,,22921,43200,1321,,,43160l1321,21600nsxe">
              <v:path o:connectlocs="1321,0;0,43160;1321,21600"/>
            </v:shape>
            <v:shape id="_x0000_s1174" type="#_x0000_t19" style="position:absolute;left:4502;top:7879;width:499;height:1082;flip:x" coordsize="23627,43158" adj="-5664610,6251215,2027,21558" path="wr-19573,-42,23627,43158,3370,,,43063nfewr-19573,-42,23627,43158,3370,,,43063l2027,21558nsxe">
              <v:path o:connectlocs="3370,0;0,43063;2027,21558"/>
            </v:shape>
            <v:line id="_x0000_s1175" style="position:absolute;flip:x" from="5160,6416" to="5616,6416"/>
            <v:line id="_x0000_s1176" style="position:absolute;flip:x" from="5237,7980" to="5691,7980"/>
            <v:line id="_x0000_s1177" style="position:absolute" from="5417,6337" to="5417,8389"/>
            <v:line id="_x0000_s1178" style="position:absolute;flip:y" from="5421,6966" to="6561,8562"/>
            <v:oval id="_x0000_s1179" style="position:absolute;left:5390;top:8387;width:57;height:171"/>
            <v:shape id="_x0000_s1180" type="#_x0000_t19" style="position:absolute;left:6504;top:6852;width:57;height:114"/>
            <v:line id="_x0000_s1181" style="position:absolute;flip:y" from="5417,5987" to="5702,6329"/>
            <v:line id="_x0000_s1182" style="position:absolute;flip:y" from="5810,5102" to="6494,5843"/>
            <v:line id="_x0000_s1183" style="position:absolute" from="6497,5107" to="6497,6874"/>
            <v:line id="_x0000_s1184" style="position:absolute" from="5717,5757" to="5717,6156"/>
            <v:line id="_x0000_s1185" style="position:absolute" from="5787,5747" to="5787,5975" strokeweight="1.5pt"/>
            <v:line id="_x0000_s1186" style="position:absolute;flip:y" from="5571,7851" to="5856,8250">
              <v:stroke endarrow="block"/>
            </v:line>
            <v:line id="_x0000_s1187" style="position:absolute;flip:x" from="5162,8240" to="5561,8240">
              <v:stroke endarrow="block"/>
            </v:line>
            <v:line id="_x0000_s1188" style="position:absolute" from="5567,8037" to="5567,8835">
              <v:stroke endarrow="open"/>
            </v:line>
            <v:line id="_x0000_s1189" style="position:absolute" from="6045,8045" to="6045,8843">
              <v:stroke endarrow="open"/>
            </v:line>
            <v:shape id="_x0000_s1190" type="#_x0000_t202" style="position:absolute;left:6517;top:6917;width:360;height:360" filled="f" stroked="f">
              <v:textbox>
                <w:txbxContent>
                  <w:p w:rsidR="002D5805" w:rsidRDefault="002D5805" w:rsidP="002D5805">
                    <w:r>
                      <w:t>É</w:t>
                    </w:r>
                  </w:p>
                </w:txbxContent>
              </v:textbox>
            </v:shape>
            <v:shape id="_x0000_s1191" type="#_x0000_t202" style="position:absolute;left:4867;top:8047;width:456;height:513" filled="f" stroked="f">
              <v:textbox>
                <w:txbxContent>
                  <w:p w:rsidR="002D5805" w:rsidRDefault="002D5805" w:rsidP="002D5805">
                    <w:r>
                      <w:t>F</w:t>
                    </w:r>
                  </w:p>
                </w:txbxContent>
              </v:textbox>
            </v:shape>
            <v:shape id="_x0000_s1192" type="#_x0000_t202" style="position:absolute;left:5517;top:7537;width:513;height:513" filled="f" stroked="f">
              <v:textbox>
                <w:txbxContent>
                  <w:p w:rsidR="002D5805" w:rsidRDefault="002D5805" w:rsidP="002D5805">
                    <w:r>
                      <w:t>I</w:t>
                    </w:r>
                  </w:p>
                </w:txbxContent>
              </v:textbox>
            </v:shape>
            <v:shape id="_x0000_s1193" type="#_x0000_t202" style="position:absolute;left:5457;top:8357;width:570;height:513" filled="f" stroked="f">
              <v:textbox>
                <w:txbxContent>
                  <w:p w:rsidR="002D5805" w:rsidRDefault="002D5805" w:rsidP="002D5805">
                    <w:r>
                      <w:t>B</w:t>
                    </w:r>
                  </w:p>
                </w:txbxContent>
              </v:textbox>
            </v:shape>
            <v:line id="_x0000_s1194" style="position:absolute" from="5347,6637" to="5347,7264">
              <v:stroke endarrow="block"/>
            </v:line>
            <v:shape id="_x0000_s1195" type="#_x0000_t202" style="position:absolute;left:5047;top:6667;width:360;height:360" filled="f" stroked="f">
              <v:textbox>
                <w:txbxContent>
                  <w:p w:rsidR="002D5805" w:rsidRDefault="002D5805" w:rsidP="002D5805">
                    <w:r>
                      <w:t>I</w:t>
                    </w:r>
                  </w:p>
                </w:txbxContent>
              </v:textbox>
            </v:shape>
            <v:line id="_x0000_s1196" style="position:absolute;flip:y" from="8257,7537" to="9055,8164">
              <v:stroke endarrow="block"/>
            </v:line>
            <v:line id="_x0000_s1197" style="position:absolute;flip:x" from="7347,8157" to="8259,8157">
              <v:stroke endarrow="block"/>
            </v:line>
            <v:line id="_x0000_s1198" style="position:absolute" from="8257,8157" to="8257,9240">
              <v:stroke endarrow="block"/>
            </v:line>
            <v:line id="_x0000_s1199" style="position:absolute;flip:x" from="4987,8967" to="6404,8967"/>
            <v:line id="_x0000_s1200" style="position:absolute;flip:x" from="4967,7877" to="6384,7877"/>
            <v:line id="_x0000_s1201" style="position:absolute;flip:x" from="4980,9447" to="6397,9447"/>
            <v:line id="_x0000_s1202" style="position:absolute;flip:x" from="4947,7397" to="6364,7397"/>
            <v:line id="_x0000_s1203" style="position:absolute;flip:x" from="5627,6417" to="7044,6417"/>
            <v:line id="_x0000_s1204" style="position:absolute" from="4947,8047" to="4947,8845">
              <v:stroke endarrow="open"/>
            </v:line>
            <v:line id="_x0000_s1205" style="position:absolute" from="5827,8057" to="5827,8855">
              <v:stroke endarrow="open"/>
            </v:line>
            <v:line id="_x0000_s1206" style="position:absolute" from="6287,8047" to="6287,8845">
              <v:stroke endarrow="open"/>
            </v:line>
            <v:line id="_x0000_s1207" style="position:absolute" from="6437,7939" to="6437,8737">
              <v:stroke endarrow="open"/>
            </v:line>
            <v:line id="_x0000_s1208" style="position:absolute" from="6637,7627" to="6637,8425">
              <v:stroke endarrow="open"/>
            </v:line>
            <v:line id="_x0000_s1209" style="position:absolute" from="6817,7357" to="6817,8155">
              <v:stroke endarrow="open"/>
            </v:line>
            <v:shape id="_x0000_s1210" type="#_x0000_t202" style="position:absolute;left:6567;top:8447;width:540;height:360" filled="f" stroked="f">
              <v:textbox>
                <w:txbxContent>
                  <w:p w:rsidR="002D5805" w:rsidRDefault="002D5805" w:rsidP="002D5805">
                    <w:r>
                      <w:t>D</w:t>
                    </w:r>
                  </w:p>
                </w:txbxContent>
              </v:textbox>
            </v:shape>
          </v:group>
        </w:pic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jc w:val="center"/>
        <w:rPr>
          <w:noProof/>
        </w:rPr>
      </w:pPr>
      <w:r>
        <w:rPr>
          <w:noProof/>
        </w:rPr>
        <w:t>12.3.1. ábra Mágneses mezőben levő áramjárta vezetőre ható erő</w: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  <w:r>
        <w:rPr>
          <w:noProof/>
        </w:rPr>
        <w:t>Ha a vezető α szöget zár be a mágneses erővonalakkal:</w: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jc w:val="center"/>
        <w:rPr>
          <w:noProof/>
        </w:rPr>
      </w:pPr>
      <w:r>
        <w:rPr>
          <w:noProof/>
          <w:position w:val="-6"/>
        </w:rPr>
        <w:object w:dxaOrig="1259" w:dyaOrig="280">
          <v:shape id="_x0000_i1027" type="#_x0000_t75" style="width:63pt;height:14.25pt" o:ole="" fillcolor="window">
            <v:imagedata r:id="rId16" o:title=""/>
          </v:shape>
          <o:OLEObject Type="Embed" ProgID="Equation.3" ShapeID="_x0000_i1027" DrawAspect="Content" ObjectID="_1423429443" r:id="rId17"/>
        </w:object>
      </w:r>
      <w:r>
        <w:rPr>
          <w:noProof/>
        </w:rPr>
        <w:t>.</w:t>
      </w:r>
    </w:p>
    <w:p w:rsidR="002D5805" w:rsidRDefault="002D5805" w:rsidP="002D5805">
      <w:pPr>
        <w:jc w:val="both"/>
        <w:rPr>
          <w:noProof/>
        </w:rPr>
      </w:pP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>Az erő, az indukció és az áram iránya az ábra jobb oldalán látható módon ad három egymásra merőleges vektort. Az irányok meghatározására a jobbkézszabály ad egyszerű útmutatást, miszerint, ha a hüvelykújjunkat az áram irányába állítjuk, és a mutatóujjunkat az induciójéba, akkor a tenyerünkre merőlegesen állított középső ujjunk adja az erő irányát.</w:t>
      </w:r>
    </w:p>
    <w:p w:rsidR="002D5805" w:rsidRDefault="002D5805" w:rsidP="002D5805">
      <w:pPr>
        <w:jc w:val="both"/>
        <w:rPr>
          <w:noProof/>
        </w:rPr>
      </w:pPr>
    </w:p>
    <w:p w:rsidR="002D5805" w:rsidRDefault="002D5805" w:rsidP="002D5805">
      <w:pPr>
        <w:jc w:val="both"/>
        <w:rPr>
          <w:b/>
          <w:noProof/>
        </w:rPr>
      </w:pPr>
      <w:r>
        <w:rPr>
          <w:b/>
          <w:noProof/>
        </w:rPr>
        <w:t>Párhuzamos áramvezetők közötti erőhatás:</w:t>
      </w: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>Tekintsünk két végtelen hosszúságú egymással párhuzamos vezetőt, amelyeken I</w:t>
      </w:r>
      <w:r>
        <w:rPr>
          <w:noProof/>
          <w:vertAlign w:val="subscript"/>
        </w:rPr>
        <w:t>1</w:t>
      </w:r>
      <w:r>
        <w:rPr>
          <w:noProof/>
        </w:rPr>
        <w:t xml:space="preserve"> és I</w:t>
      </w:r>
      <w:r>
        <w:rPr>
          <w:noProof/>
          <w:vertAlign w:val="subscript"/>
        </w:rPr>
        <w:t>2</w:t>
      </w:r>
      <w:r>
        <w:rPr>
          <w:noProof/>
        </w:rPr>
        <w:t xml:space="preserve"> áramok folynak (12.3.2. ábra). Ekkor az I</w:t>
      </w:r>
      <w:r>
        <w:rPr>
          <w:noProof/>
          <w:vertAlign w:val="subscript"/>
        </w:rPr>
        <w:t>1</w:t>
      </w:r>
      <w:r>
        <w:rPr>
          <w:noProof/>
        </w:rPr>
        <w:t xml:space="preserve"> árammal átjárt vezető a másik helyén a papír síkjára merőleges és befele irányuló indukciót hoz létre, melynek nagysága:</w:t>
      </w: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ab/>
      </w:r>
    </w:p>
    <w:p w:rsidR="002D5805" w:rsidRDefault="002D5805" w:rsidP="002D5805">
      <w:pPr>
        <w:jc w:val="center"/>
        <w:rPr>
          <w:noProof/>
        </w:rPr>
      </w:pPr>
      <w:r>
        <w:rPr>
          <w:position w:val="-24"/>
        </w:rPr>
        <w:object w:dxaOrig="1859" w:dyaOrig="700">
          <v:shape id="_x0000_i1028" type="#_x0000_t75" style="width:93pt;height:35.25pt" o:ole="">
            <v:imagedata r:id="rId18" o:title=""/>
          </v:shape>
          <o:OLEObject Type="Embed" ProgID="Equation.3" ShapeID="_x0000_i1028" DrawAspect="Content" ObjectID="_1423429444" r:id="rId19"/>
        </w:object>
      </w:r>
      <w:r>
        <w:rPr>
          <w:noProof/>
        </w:rPr>
        <w:t>.</w: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  <w:r>
        <w:pict>
          <v:group id="_x0000_s1146" style="position:absolute;margin-left:166.2pt;margin-top:.8pt;width:153pt;height:117pt;z-index:251663360" coordorigin="4297,12217" coordsize="3060,2340">
            <v:shape id="_x0000_s1147" type="#_x0000_t202" style="position:absolute;left:5077;top:13497;width:360;height:540" strokecolor="white">
              <v:textbox>
                <w:txbxContent>
                  <w:p w:rsidR="002D5805" w:rsidRDefault="002D5805" w:rsidP="002D5805">
                    <w:r>
                      <w:t>F</w:t>
                    </w:r>
                  </w:p>
                </w:txbxContent>
              </v:textbox>
            </v:shape>
            <v:shape id="_x0000_s1148" type="#_x0000_t202" style="position:absolute;left:5917;top:13477;width:660;height:480" strokecolor="white">
              <v:textbox>
                <w:txbxContent>
                  <w:p w:rsidR="002D5805" w:rsidRDefault="002D5805" w:rsidP="002D5805">
                    <w:r>
                      <w:t>-F</w:t>
                    </w:r>
                  </w:p>
                </w:txbxContent>
              </v:textbox>
            </v:shape>
            <v:line id="_x0000_s1149" style="position:absolute" from="5017,12217" to="5017,14020"/>
            <v:line id="_x0000_s1150" style="position:absolute" from="6457,12217" to="6457,14020"/>
            <v:shape id="_x0000_s1151" type="#_x0000_t202" style="position:absolute;left:4297;top:12397;width:540;height:540" strokecolor="white">
              <v:textbox>
                <w:txbxContent>
                  <w:p w:rsidR="002D5805" w:rsidRDefault="002D5805" w:rsidP="002D5805">
                    <w:r>
                      <w:t>I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52" type="#_x0000_t202" style="position:absolute;left:5737;top:12217;width:540;height:540" strokecolor="white">
              <v:textbox>
                <w:txbxContent>
                  <w:p w:rsidR="002D5805" w:rsidRDefault="002D5805" w:rsidP="002D5805">
                    <w:r>
                      <w:t>I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  <w:p w:rsidR="002D5805" w:rsidRDefault="002D5805" w:rsidP="002D5805"/>
                </w:txbxContent>
              </v:textbox>
            </v:shape>
            <v:line id="_x0000_s1153" style="position:absolute" from="5017,14377" to="6457,14377">
              <v:stroke startarrow="open" endarrow="open"/>
            </v:line>
            <v:line id="_x0000_s1154" style="position:absolute" from="5017,14197" to="5017,14557"/>
            <v:line id="_x0000_s1155" style="position:absolute" from="6457,14197" to="6457,14557"/>
            <v:shape id="_x0000_s1156" type="#_x0000_t202" style="position:absolute;left:5557;top:13837;width:540;height:360" strokecolor="white">
              <v:textbox>
                <w:txbxContent>
                  <w:p w:rsidR="002D5805" w:rsidRDefault="002D5805" w:rsidP="002D5805">
                    <w:r>
                      <w:t>r</w:t>
                    </w:r>
                  </w:p>
                </w:txbxContent>
              </v:textbox>
            </v:shape>
            <v:line id="_x0000_s1157" style="position:absolute" from="6817,12217" to="6817,14020">
              <v:stroke startarrow="open" endarrow="open"/>
            </v:line>
            <v:line id="_x0000_s1158" style="position:absolute" from="6637,12217" to="6997,12217"/>
            <v:line id="_x0000_s1159" style="position:absolute;mso-wrap-edited:f" from="6637,14017" to="6997,14017" wrapcoords="-900 0 -900 0 23400 0 23400 0 -900 0"/>
            <v:shape id="_x0000_s1160" type="#_x0000_t202" style="position:absolute;left:6997;top:12757;width:360;height:360" strokecolor="white">
              <v:textbox>
                <w:txbxContent>
                  <w:p w:rsidR="002D5805" w:rsidRDefault="002D5805" w:rsidP="002D5805">
                    <w:r>
                      <w:t>l</w:t>
                    </w:r>
                  </w:p>
                </w:txbxContent>
              </v:textbox>
            </v:shape>
            <v:line id="_x0000_s1161" style="position:absolute" from="4837,12577" to="4837,13297">
              <v:stroke startarrow="block"/>
            </v:line>
            <v:line id="_x0000_s1162" style="position:absolute" from="6277,12577" to="6277,13297">
              <v:stroke startarrow="block"/>
            </v:line>
            <v:line id="_x0000_s1163" style="position:absolute;rotation:90" from="5284,13207" to="5284,13757">
              <v:stroke startarrow="block"/>
            </v:line>
            <v:line id="_x0000_s1164" style="position:absolute;rotation:90" from="6174,13217" to="6174,13767">
              <v:stroke endarrow="block"/>
            </v:line>
          </v:group>
        </w:pic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jc w:val="center"/>
        <w:rPr>
          <w:noProof/>
        </w:rPr>
      </w:pPr>
      <w:r>
        <w:rPr>
          <w:noProof/>
        </w:rPr>
        <w:t>12.3.2. ábra Két párhuzamos, árammal átjárt vezetőre ható erő</w:t>
      </w:r>
    </w:p>
    <w:p w:rsidR="002D5805" w:rsidRDefault="002D5805" w:rsidP="002D5805">
      <w:pPr>
        <w:jc w:val="both"/>
        <w:rPr>
          <w:noProof/>
        </w:rPr>
      </w:pP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>A második áramjárta vezető az első mágneses terében van, ezért annak l hosszúságú szakaszára az alábbi erő hat:</w:t>
      </w:r>
    </w:p>
    <w:p w:rsidR="002D5805" w:rsidRDefault="002D5805" w:rsidP="002D5805">
      <w:pPr>
        <w:jc w:val="both"/>
        <w:rPr>
          <w:noProof/>
        </w:rPr>
      </w:pPr>
    </w:p>
    <w:p w:rsidR="002D5805" w:rsidRDefault="002D5805" w:rsidP="002D5805">
      <w:pPr>
        <w:rPr>
          <w:noProof/>
        </w:rPr>
      </w:pPr>
      <w:r>
        <w:rPr>
          <w:noProof/>
        </w:rPr>
        <w:t xml:space="preserve">                                                 </w:t>
      </w:r>
      <w:r>
        <w:rPr>
          <w:position w:val="-24"/>
        </w:rPr>
        <w:object w:dxaOrig="2820" w:dyaOrig="620">
          <v:shape id="_x0000_i1029" type="#_x0000_t75" style="width:141pt;height:30.75pt" o:ole="">
            <v:imagedata r:id="rId20" o:title=""/>
          </v:shape>
          <o:OLEObject Type="Embed" ProgID="Equation.3" ShapeID="_x0000_i1029" DrawAspect="Content" ObjectID="_1423429445" r:id="rId21"/>
        </w:object>
      </w:r>
      <w:r>
        <w:rPr>
          <w:noProof/>
        </w:rPr>
        <w:t xml:space="preserve">                                          (12.3.2)</w: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>Belátható (akár a jobbkéz szabály segítségével is), hogy az azonos irányú áramokkal átjárt vezetők vozzák, a különböző irányú áramokkal átjártak pedig taszítják egymást (12.3.3.ábra).</w:t>
      </w:r>
    </w:p>
    <w:p w:rsidR="002D5805" w:rsidRDefault="002D5805" w:rsidP="002D5805">
      <w:pPr>
        <w:rPr>
          <w:noProof/>
        </w:rPr>
      </w:pPr>
      <w:r>
        <w:pict>
          <v:group id="_x0000_s1125" style="position:absolute;margin-left:54pt;margin-top:11pt;width:309.5pt;height:145.2pt;z-index:251662336" coordorigin="2497,3757" coordsize="6190,2904">
            <v:shape id="_x0000_s1126" type="#_x0000_t202" style="position:absolute;left:6997;top:4117;width:540;height:540" strokecolor="white">
              <v:textbox>
                <w:txbxContent>
                  <w:p w:rsidR="002D5805" w:rsidRDefault="002D5805" w:rsidP="002D5805">
                    <w:r>
                      <w:t>I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7" type="#_x0000_t202" style="position:absolute;left:3577;top:5917;width:540;height:540" strokecolor="white">
              <v:textbox>
                <w:txbxContent>
                  <w:p w:rsidR="002D5805" w:rsidRDefault="002D5805" w:rsidP="002D5805">
                    <w:r>
                      <w:t>-F</w:t>
                    </w:r>
                  </w:p>
                </w:txbxContent>
              </v:textbox>
            </v:shape>
            <v:shape id="_x0000_s1128" type="#_x0000_t202" style="position:absolute;left:3037;top:5017;width:540;height:540" strokecolor="white">
              <v:textbox>
                <w:txbxContent>
                  <w:p w:rsidR="002D5805" w:rsidRDefault="002D5805" w:rsidP="002D5805">
                    <w:r>
                      <w:t>F</w:t>
                    </w:r>
                  </w:p>
                </w:txbxContent>
              </v:textbox>
            </v:shape>
            <v:shape id="_x0000_s1129" type="#_x0000_t202" style="position:absolute;left:2497;top:4117;width:540;height:540" strokecolor="white">
              <v:textbox style="mso-next-textbox:#_x0000_s1129">
                <w:txbxContent>
                  <w:p w:rsidR="002D5805" w:rsidRDefault="002D5805" w:rsidP="002D5805">
                    <w:pPr>
                      <w:rPr>
                        <w:vertAlign w:val="subscript"/>
                      </w:rPr>
                    </w:pPr>
                    <w:r>
                      <w:t>I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30" type="#_x0000_t202" style="position:absolute;left:4157;top:4117;width:540;height:540" strokecolor="white">
              <v:textbox style="mso-next-textbox:#_x0000_s1130">
                <w:txbxContent>
                  <w:p w:rsidR="002D5805" w:rsidRDefault="002D5805" w:rsidP="002D5805">
                    <w:pPr>
                      <w:rPr>
                        <w:vertAlign w:val="subscript"/>
                      </w:rPr>
                    </w:pPr>
                    <w:r>
                      <w:t>I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1" type="#_x0000_t202" style="position:absolute;left:8147;top:4117;width:540;height:540" strokecolor="white">
              <v:textbox>
                <w:txbxContent>
                  <w:p w:rsidR="002D5805" w:rsidRDefault="002D5805" w:rsidP="002D5805">
                    <w:pPr>
                      <w:rPr>
                        <w:vertAlign w:val="subscript"/>
                      </w:rPr>
                    </w:pPr>
                    <w:r>
                      <w:t>I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2" type="#_x0000_t202" style="position:absolute;left:7127;top:4987;width:540;height:540" strokecolor="white">
              <v:textbox>
                <w:txbxContent>
                  <w:p w:rsidR="002D5805" w:rsidRDefault="002D5805" w:rsidP="002D5805">
                    <w:r>
                      <w:t>F</w:t>
                    </w:r>
                  </w:p>
                </w:txbxContent>
              </v:textbox>
            </v:shape>
            <v:shape id="_x0000_s1133" type="#_x0000_t202" style="position:absolute;left:8067;top:4987;width:540;height:540" strokecolor="white">
              <v:textbox>
                <w:txbxContent>
                  <w:p w:rsidR="002D5805" w:rsidRDefault="002D5805" w:rsidP="002D5805">
                    <w:r>
                      <w:t>-F</w:t>
                    </w:r>
                  </w:p>
                </w:txbxContent>
              </v:textbox>
            </v:shape>
            <v:line id="_x0000_s1134" style="position:absolute" from="8257,4117" to="8257,4837">
              <v:stroke endarrow="block"/>
            </v:line>
            <v:line id="_x0000_s1135" style="position:absolute" from="3037,5557" to="3757,5557">
              <v:stroke endarrow="block"/>
            </v:line>
            <v:line id="_x0000_s1136" style="position:absolute;flip:y" from="2927,4027" to="2927,4747">
              <v:stroke endarrow="block"/>
            </v:line>
            <v:line id="_x0000_s1137" style="position:absolute;flip:y" from="4217,4017" to="4217,4737">
              <v:stroke endarrow="block"/>
            </v:line>
            <v:line id="_x0000_s1138" style="position:absolute;flip:x" from="3397,5907" to="4117,5907">
              <v:stroke endarrow="block"/>
            </v:line>
            <v:line id="_x0000_s1139" style="position:absolute;flip:y" from="7357,4117" to="7357,4837">
              <v:stroke endarrow="block"/>
            </v:line>
            <v:line id="_x0000_s1140" style="position:absolute" from="8077,5017" to="8617,5017">
              <v:stroke endarrow="block"/>
            </v:line>
            <v:line id="_x0000_s1141" style="position:absolute;flip:x" from="6997,5017" to="7537,5017">
              <v:stroke endarrow="block"/>
            </v:line>
            <v:line id="_x0000_s1142" style="position:absolute;flip:y" from="7537,3787" to="7537,6661" strokeweight="1.5pt"/>
            <v:line id="_x0000_s1143" style="position:absolute;flip:y" from="3037,3757" to="3037,6631" strokeweight="1.5pt"/>
            <v:line id="_x0000_s1144" style="position:absolute;flip:y" from="4117,3757" to="4117,6631" strokeweight="1.5pt"/>
            <v:line id="_x0000_s1145" style="position:absolute;flip:y" from="8077,3777" to="8077,6651" strokeweight="1.5pt"/>
          </v:group>
        </w:pic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  <w:r>
        <w:rPr>
          <w:noProof/>
        </w:rPr>
        <w:t>12.3.3. ábra Áramjárta vezetők között ébredő erő</w: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b/>
          <w:bCs/>
          <w:noProof/>
        </w:rPr>
      </w:pPr>
      <w:r>
        <w:rPr>
          <w:b/>
          <w:bCs/>
          <w:noProof/>
        </w:rPr>
        <w:lastRenderedPageBreak/>
        <w:t>Áramjárta keretre vagy tekercsre ható forgató nyomaték mágneses mezőben:</w:t>
      </w: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>Helyezzünk el egy a és b oldalú téglalap alakkal leírható, I áram járta, keretet homogén mágneses mezőbe a 12.3.4. ábra szerint.</w: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  <w:r>
        <w:pict>
          <v:group id="_x0000_s1073" style="position:absolute;margin-left:27pt;margin-top:.85pt;width:440.4pt;height:227.3pt;z-index:251661312" coordorigin="1957,8953" coordsize="8808,4546">
            <v:group id="_x0000_s1074" style="position:absolute;left:1957;top:8953;width:8460;height:4546" coordorigin="1881,9085" coordsize="8460,4546">
              <v:shape id="_x0000_s1075" type="#_x0000_t202" style="position:absolute;left:5481;top:12337;width:540;height:540" strokecolor="white">
                <v:textbox>
                  <w:txbxContent>
                    <w:p w:rsidR="002D5805" w:rsidRDefault="002D5805" w:rsidP="002D5805">
                      <w:r>
                        <w:t>A</w:t>
                      </w:r>
                    </w:p>
                  </w:txbxContent>
                </v:textbox>
              </v:shape>
              <v:shape id="_x0000_s1076" type="#_x0000_t202" style="position:absolute;left:7547;top:12647;width:1083;height:474;mso-wrap-style:none" strokecolor="white">
                <v:textbox style="mso-fit-shape-to-text:t">
                  <w:txbxContent>
                    <w:p w:rsidR="002D5805" w:rsidRDefault="002D5805" w:rsidP="002D5805">
                      <w:r>
                        <w:object w:dxaOrig="779" w:dyaOrig="320">
                          <v:shape id="_x0000_i1041" type="#_x0000_t75" style="width:39pt;height:15.75pt" o:ole="">
                            <v:imagedata r:id="rId22" o:title=""/>
                          </v:shape>
                          <o:OLEObject Type="Embed" ProgID="Equation.3" ShapeID="_x0000_i1041" DrawAspect="Content" ObjectID="_1423429456" r:id="rId23"/>
                        </w:object>
                      </w:r>
                    </w:p>
                  </w:txbxContent>
                </v:textbox>
              </v:shape>
              <v:shape id="_x0000_s1077" type="#_x0000_t202" style="position:absolute;left:8011;top:9085;width:720;height:720" strokecolor="white">
                <v:textbox>
                  <w:txbxContent>
                    <w:p w:rsidR="002D5805" w:rsidRDefault="002D5805" w:rsidP="002D5805">
                      <w:r>
                        <w:t>F</w:t>
                      </w:r>
                      <w:r>
                        <w:rPr>
                          <w:vertAlign w:val="subscript"/>
                        </w:rPr>
                        <w:t>a</w:t>
                      </w:r>
                    </w:p>
                  </w:txbxContent>
                </v:textbox>
              </v:shape>
              <v:shape id="_x0000_s1078" type="#_x0000_t202" style="position:absolute;left:8851;top:12337;width:900;height:720" strokecolor="white">
                <v:textbox>
                  <w:txbxContent>
                    <w:p w:rsidR="002D5805" w:rsidRDefault="002D5805" w:rsidP="002D5805">
                      <w:proofErr w:type="spellStart"/>
                      <w:r>
                        <w:t>-F</w:t>
                      </w:r>
                      <w:r>
                        <w:rPr>
                          <w:vertAlign w:val="subscript"/>
                        </w:rPr>
                        <w:t>a</w:t>
                      </w:r>
                      <w:proofErr w:type="spellEnd"/>
                    </w:p>
                  </w:txbxContent>
                </v:textbox>
              </v:shape>
              <v:shape id="_x0000_s1079" type="#_x0000_t202" style="position:absolute;left:3661;top:12911;width:720;height:720" strokecolor="white">
                <v:textbox>
                  <w:txbxContent>
                    <w:p w:rsidR="002D5805" w:rsidRDefault="002D5805" w:rsidP="002D5805">
                      <w:proofErr w:type="spellStart"/>
                      <w:r>
                        <w:t>-F</w:t>
                      </w:r>
                      <w:r>
                        <w:rPr>
                          <w:vertAlign w:val="subscript"/>
                        </w:rPr>
                        <w:t>b</w:t>
                      </w:r>
                      <w:proofErr w:type="spellEnd"/>
                    </w:p>
                  </w:txbxContent>
                </v:textbox>
              </v:shape>
              <v:shape id="_x0000_s1080" type="#_x0000_t202" style="position:absolute;left:2421;top:12157;width:720;height:720" strokecolor="white">
                <v:textbox>
                  <w:txbxContent>
                    <w:p w:rsidR="002D5805" w:rsidRDefault="002D5805" w:rsidP="002D5805">
                      <w:pPr>
                        <w:rPr>
                          <w:vertAlign w:val="subscript"/>
                        </w:rPr>
                      </w:pPr>
                      <w:proofErr w:type="spellStart"/>
                      <w:r>
                        <w:t>-F</w:t>
                      </w:r>
                      <w:r>
                        <w:rPr>
                          <w:vertAlign w:val="subscript"/>
                        </w:rPr>
                        <w:t>a</w:t>
                      </w:r>
                      <w:proofErr w:type="spellEnd"/>
                    </w:p>
                  </w:txbxContent>
                </v:textbox>
              </v:shape>
              <v:shape id="_x0000_s1081" type="#_x0000_t202" style="position:absolute;left:3861;top:11040;width:720;height:720" strokecolor="white">
                <v:textbox>
                  <w:txbxContent>
                    <w:p w:rsidR="002D5805" w:rsidRDefault="002D5805" w:rsidP="002D5805"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b</w:t>
                      </w:r>
                      <w:proofErr w:type="spellEnd"/>
                    </w:p>
                  </w:txbxContent>
                </v:textbox>
              </v:shape>
              <v:line id="_x0000_s1082" style="position:absolute" from="1881,10035" to="6201,10035">
                <v:stroke endarrow="block"/>
              </v:line>
              <v:line id="_x0000_s1083" style="position:absolute" from="1881,10395" to="6201,10395">
                <v:stroke endarrow="block"/>
              </v:line>
              <v:line id="_x0000_s1084" style="position:absolute" from="1881,10755" to="6201,10755">
                <v:stroke endarrow="block"/>
              </v:line>
              <v:line id="_x0000_s1085" style="position:absolute" from="1881,11115" to="6201,11115">
                <v:stroke endarrow="block"/>
              </v:line>
              <v:line id="_x0000_s1086" style="position:absolute" from="1881,11475" to="6201,11475">
                <v:stroke endarrow="block"/>
              </v:line>
              <v:line id="_x0000_s1087" style="position:absolute" from="1881,11835" to="6201,11835">
                <v:stroke endarrow="block"/>
              </v:line>
              <v:line id="_x0000_s1088" style="position:absolute" from="7461,10035" to="10341,10035">
                <v:stroke endarrow="block"/>
              </v:line>
              <v:line id="_x0000_s1089" style="position:absolute" from="7461,10395" to="10341,10395">
                <v:stroke endarrow="block"/>
              </v:line>
              <v:line id="_x0000_s1090" style="position:absolute" from="7461,10755" to="10341,10755">
                <v:stroke endarrow="block"/>
              </v:line>
              <v:line id="_x0000_s1091" style="position:absolute" from="7461,11115" to="10341,11115">
                <v:stroke endarrow="block"/>
              </v:line>
              <v:line id="_x0000_s1092" style="position:absolute" from="7461,11475" to="10341,11475">
                <v:stroke endarrow="block"/>
              </v:line>
              <v:line id="_x0000_s1093" style="position:absolute" from="7461,11835" to="10341,11835">
                <v:stroke endarrow="block"/>
              </v:line>
              <v:line id="_x0000_s1094" style="position:absolute" from="2961,10035" to="3681,10575"/>
              <v:line id="_x0000_s1095" style="position:absolute;flip:y" from="3681,9675" to="3681,10575"/>
              <v:line id="_x0000_s1096" style="position:absolute" from="3861,9675" to="3861,10755"/>
              <v:line id="_x0000_s1097" style="position:absolute" from="3861,10755" to="4401,11115"/>
              <v:line id="_x0000_s1098" style="position:absolute" from="4401,11115" to="4401,12015"/>
              <v:line id="_x0000_s1099" style="position:absolute" from="2961,10035" to="2961,10935"/>
              <v:line id="_x0000_s1100" style="position:absolute" from="2961,10935" to="4401,12015"/>
              <v:line id="_x0000_s1101" style="position:absolute;flip:y" from="2781,10215" to="2781,10935">
                <v:stroke endarrow="block"/>
              </v:line>
              <v:line id="_x0000_s1102" style="position:absolute;flip:x" from="2601,11667" to="4401,12207">
                <v:stroke endarrow="block"/>
              </v:line>
              <v:line id="_x0000_s1103" style="position:absolute;flip:y" from="2961,10215" to="4581,10575">
                <v:stroke endarrow="block"/>
              </v:line>
              <v:line id="_x0000_s1104" style="position:absolute" from="4221,11487" to="5661,12387"/>
              <v:shape id="_x0000_s1105" type="#_x0000_t202" style="position:absolute;left:6561;top:10755;width:540;height:720" strokecolor="white">
                <v:textbox style="mso-next-textbox:#_x0000_s1105">
                  <w:txbxContent>
                    <w:p w:rsidR="002D5805" w:rsidRDefault="002D5805" w:rsidP="002D5805"/>
                    <w:p w:rsidR="002D5805" w:rsidRDefault="002D5805" w:rsidP="002D5805">
                      <w:r>
                        <w:t>B</w:t>
                      </w:r>
                    </w:p>
                  </w:txbxContent>
                </v:textbox>
              </v:shape>
              <v:line id="_x0000_s1106" style="position:absolute" from="6741,11115" to="6921,11115">
                <v:stroke endarrow="block" endarrowwidth="narrow" endarrowlength="short"/>
              </v:line>
              <v:shape id="_x0000_s1107" type="#_x0000_t202" style="position:absolute;left:4581;top:9315;width:720;height:540" strokecolor="white">
                <v:textbox>
                  <w:txbxContent>
                    <w:p w:rsidR="002D5805" w:rsidRDefault="002D5805" w:rsidP="002D5805">
                      <w:pPr>
                        <w:rPr>
                          <w:vertAlign w:val="subscript"/>
                        </w:rPr>
                      </w:pPr>
                      <w:r>
                        <w:t>F</w:t>
                      </w:r>
                      <w:r>
                        <w:rPr>
                          <w:vertAlign w:val="subscript"/>
                        </w:rPr>
                        <w:t>a</w:t>
                      </w:r>
                    </w:p>
                  </w:txbxContent>
                </v:textbox>
              </v:shape>
              <v:line id="_x0000_s1108" style="position:absolute;flip:y" from="3681,11040" to="3681,12300">
                <v:stroke endarrow="block"/>
              </v:line>
              <v:line id="_x0000_s1109" style="position:absolute" from="3681,11475" to="3681,13275">
                <v:stroke endarrow="block"/>
              </v:line>
              <v:line id="_x0000_s1110" style="position:absolute;flip:y" from="8001,9135" to="8001,10935">
                <v:stroke endarrow="block"/>
              </v:line>
              <v:line id="_x0000_s1111" style="position:absolute" from="8001,10935" to="8901,11295"/>
              <v:line id="_x0000_s1112" style="position:absolute" from="8901,11295" to="8901,12735">
                <v:stroke endarrow="block"/>
              </v:line>
              <v:line id="_x0000_s1113" style="position:absolute;flip:y" from="8541,9135" to="10341,11115"/>
              <v:line id="_x0000_s1114" style="position:absolute" from="8001,10935" to="8001,12195">
                <v:stroke dashstyle="dash"/>
              </v:line>
              <v:line id="_x0000_s1115" style="position:absolute" from="8001,12195" to="8901,12195">
                <v:stroke dashstyle="dash"/>
              </v:line>
              <v:shape id="_x0000_s1116" type="#_x0000_t19" style="position:absolute;left:8901;top:10593;width:360;height:525" coordsize="21600,20971" adj="-4990075,,,20971" path="wr-21600,-629,21600,42571,5173,,21600,20971nfewr-21600,-629,21600,42571,5173,,21600,20971l,20971nsxe">
                <v:path o:connectlocs="5173,0;21600,20971;0,20971"/>
              </v:shape>
              <v:shape id="_x0000_s1117" type="#_x0000_t19" style="position:absolute;left:8001;top:11115;width:360;height:268;flip:y"/>
              <v:line id="_x0000_s1118" style="position:absolute;flip:x" from="7821,12195" to="8721,12735"/>
            </v:group>
            <v:shape id="_x0000_s1119" type="#_x0000_t202" style="position:absolute;left:8777;top:10549;width:741;height:456" filled="f" stroked="f">
              <v:textbox>
                <w:txbxContent>
                  <w:p w:rsidR="002D5805" w:rsidRDefault="002D5805" w:rsidP="002D580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φ</w:t>
                    </w:r>
                  </w:p>
                </w:txbxContent>
              </v:textbox>
            </v:shape>
            <v:shape id="_x0000_s1120" type="#_x0000_t202" style="position:absolute;left:7972;top:10819;width:741;height:456" filled="f" stroked="f">
              <v:textbox>
                <w:txbxContent>
                  <w:p w:rsidR="002D5805" w:rsidRDefault="002D5805" w:rsidP="002D580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φ</w:t>
                    </w:r>
                  </w:p>
                </w:txbxContent>
              </v:textbox>
            </v:shape>
            <v:shape id="_x0000_s1121" type="#_x0000_t202" style="position:absolute;left:2500;top:10252;width:741;height:456" filled="f" stroked="f">
              <v:textbox>
                <w:txbxContent>
                  <w:p w:rsidR="002D5805" w:rsidRDefault="002D5805" w:rsidP="002D5805">
                    <w:r>
                      <w:t>I</w:t>
                    </w:r>
                  </w:p>
                </w:txbxContent>
              </v:textbox>
            </v:shape>
            <v:shape id="_x0000_s1122" type="#_x0000_t202" style="position:absolute;left:10024;top:9454;width:741;height:456" filled="f" stroked="f">
              <v:textbox>
                <w:txbxContent>
                  <w:p w:rsidR="002D5805" w:rsidRDefault="002D5805" w:rsidP="002D5805">
                    <w:r>
                      <w:t>A</w:t>
                    </w:r>
                  </w:p>
                </w:txbxContent>
              </v:textbox>
            </v:shape>
            <v:shape id="_x0000_s1123" type="#_x0000_t202" style="position:absolute;left:3127;top:10594;width:741;height:456" filled="f" stroked="f">
              <v:textbox>
                <w:txbxContent>
                  <w:p w:rsidR="002D5805" w:rsidRDefault="002D5805" w:rsidP="002D5805">
                    <w:r>
                      <w:t>a</w:t>
                    </w:r>
                  </w:p>
                </w:txbxContent>
              </v:textbox>
            </v:shape>
            <v:shape id="_x0000_s1124" type="#_x0000_t202" style="position:absolute;left:8371;top:10975;width:741;height:456" filled="f" stroked="f">
              <v:textbox>
                <w:txbxContent>
                  <w:p w:rsidR="002D5805" w:rsidRDefault="002D5805" w:rsidP="002D5805">
                    <w:r>
                      <w:t>b</w:t>
                    </w:r>
                  </w:p>
                </w:txbxContent>
              </v:textbox>
            </v:shape>
          </v:group>
        </w:pict>
      </w:r>
    </w:p>
    <w:p w:rsidR="002D5805" w:rsidRDefault="002D5805" w:rsidP="002D5805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  <w:r>
        <w:rPr>
          <w:noProof/>
        </w:rPr>
        <w:t>12.3.4. ábra Homogén mágneses térbe helyezett keretre ható erők</w: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  <w:r>
        <w:rPr>
          <w:noProof/>
        </w:rPr>
        <w:t>A keret a hosszúságú oldalára ható erő:</w:t>
      </w:r>
    </w:p>
    <w:p w:rsidR="002D5805" w:rsidRDefault="002D5805" w:rsidP="002D5805">
      <w:pPr>
        <w:jc w:val="center"/>
      </w:pPr>
      <w:r>
        <w:rPr>
          <w:position w:val="-12"/>
        </w:rPr>
        <w:object w:dxaOrig="860" w:dyaOrig="360">
          <v:shape id="_x0000_i1030" type="#_x0000_t75" style="width:42.75pt;height:18pt" o:ole="">
            <v:imagedata r:id="rId24" o:title=""/>
          </v:shape>
          <o:OLEObject Type="Embed" ProgID="Equation.3" ShapeID="_x0000_i1030" DrawAspect="Content" ObjectID="_1423429446" r:id="rId25"/>
        </w:object>
      </w:r>
      <w:r>
        <w:t>.</w:t>
      </w:r>
    </w:p>
    <w:p w:rsidR="002D5805" w:rsidRDefault="002D5805" w:rsidP="002D5805">
      <w:pPr>
        <w:jc w:val="both"/>
      </w:pPr>
    </w:p>
    <w:p w:rsidR="002D5805" w:rsidRDefault="002D5805" w:rsidP="002D5805">
      <w:pPr>
        <w:jc w:val="both"/>
      </w:pPr>
      <w:r>
        <w:t>A b hosszúságú két oldalra ható erők kiegyenlítik egymást, de az a-ra hatók párhuzamosak, és forgatónyomatékot adnak az alábbiak szerint:</w:t>
      </w:r>
    </w:p>
    <w:p w:rsidR="002D5805" w:rsidRDefault="002D5805" w:rsidP="002D5805">
      <w:pPr>
        <w:jc w:val="both"/>
        <w:rPr>
          <w:noProof/>
        </w:rPr>
      </w:pPr>
    </w:p>
    <w:p w:rsidR="002D5805" w:rsidRDefault="002D5805" w:rsidP="002D5805">
      <w:pPr>
        <w:jc w:val="center"/>
        <w:rPr>
          <w:noProof/>
        </w:rPr>
      </w:pPr>
      <w:r>
        <w:rPr>
          <w:noProof/>
          <w:position w:val="-112"/>
        </w:rPr>
        <w:object w:dxaOrig="2480" w:dyaOrig="2360">
          <v:shape id="_x0000_i1031" type="#_x0000_t75" style="width:123.75pt;height:117.75pt" o:ole="" fillcolor="window">
            <v:imagedata r:id="rId26" o:title=""/>
          </v:shape>
          <o:OLEObject Type="Embed" ProgID="Equation.3" ShapeID="_x0000_i1031" DrawAspect="Content" ObjectID="_1423429447" r:id="rId27"/>
        </w:objec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b/>
          <w:bCs/>
          <w:noProof/>
        </w:rPr>
      </w:pPr>
    </w:p>
    <w:p w:rsidR="002D5805" w:rsidRDefault="002D5805" w:rsidP="002D5805">
      <w:pPr>
        <w:rPr>
          <w:b/>
          <w:bCs/>
          <w:noProof/>
        </w:rPr>
      </w:pPr>
    </w:p>
    <w:p w:rsidR="002D5805" w:rsidRDefault="002D5805" w:rsidP="002D5805">
      <w:pPr>
        <w:rPr>
          <w:b/>
          <w:bCs/>
          <w:noProof/>
        </w:rPr>
      </w:pPr>
    </w:p>
    <w:p w:rsidR="002D5805" w:rsidRDefault="002D5805" w:rsidP="002D5805">
      <w:pPr>
        <w:rPr>
          <w:b/>
          <w:bCs/>
          <w:noProof/>
        </w:rPr>
      </w:pPr>
      <w:r>
        <w:rPr>
          <w:b/>
          <w:bCs/>
          <w:noProof/>
        </w:rPr>
        <w:t>Mágneses mezőben mozgó töltésre ható erő:</w:t>
      </w:r>
    </w:p>
    <w:p w:rsidR="002D5805" w:rsidRDefault="002D5805" w:rsidP="002D5805">
      <w:pPr>
        <w:jc w:val="both"/>
        <w:rPr>
          <w:noProof/>
        </w:rPr>
      </w:pPr>
    </w:p>
    <w:p w:rsidR="002D5805" w:rsidRDefault="002D5805" w:rsidP="002D5805">
      <w:pPr>
        <w:jc w:val="both"/>
        <w:rPr>
          <w:noProof/>
        </w:rPr>
      </w:pPr>
      <w:r>
        <w:rPr>
          <w:noProof/>
        </w:rPr>
        <w:t>Tekintsünk egy Q töltéssel rendelkező pontszerű testet, ami v sebességgel halad  egy homogén B indukciójú mágneses (ami a lapra merőlegesen befele mutat) térben a 12.3.5. ábra szerint.</w:t>
      </w:r>
    </w:p>
    <w:p w:rsidR="002D5805" w:rsidRDefault="002D5805" w:rsidP="002D5805">
      <w:pPr>
        <w:jc w:val="both"/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  <w:r>
        <w:lastRenderedPageBreak/>
        <w:pict>
          <v:group id="_x0000_s1026" style="position:absolute;margin-left:139.2pt;margin-top:9.45pt;width:2in;height:108pt;z-index:251660288" coordorigin="3937,1777" coordsize="2880,2160">
            <v:shape id="_x0000_s1027" type="#_x0000_t202" style="position:absolute;left:4837;top:2677;width:540;height:540" stroked="f">
              <v:textbox>
                <w:txbxContent>
                  <w:p w:rsidR="002D5805" w:rsidRDefault="002D5805" w:rsidP="002D5805">
                    <w:r>
                      <w:t>v</w:t>
                    </w:r>
                  </w:p>
                </w:txbxContent>
              </v:textbox>
            </v:shape>
            <v:shape id="_x0000_s1028" type="#_x0000_t202" style="position:absolute;left:4297;top:2497;width:540;height:540" stroked="f">
              <v:textbox>
                <w:txbxContent>
                  <w:p w:rsidR="002D5805" w:rsidRDefault="002D5805" w:rsidP="002D5805">
                    <w:r>
                      <w:t>Q</w:t>
                    </w:r>
                  </w:p>
                </w:txbxContent>
              </v:textbox>
            </v:shape>
            <v:shape id="_x0000_s1029" type="#_x0000_t202" style="position:absolute;left:4117;top:1777;width:540;height:540" stroked="f">
              <v:textbox>
                <w:txbxContent>
                  <w:p w:rsidR="002D5805" w:rsidRDefault="002D5805" w:rsidP="002D5805">
                    <w:r>
                      <w:t>F</w:t>
                    </w:r>
                  </w:p>
                </w:txbxContent>
              </v:textbox>
            </v:shape>
            <v:group id="_x0000_s1030" style="position:absolute;left:3937;top:3217;width:180;height:180" coordorigin="4363,7237" coordsize="144,144">
              <v:line id="_x0000_s1031" style="position:absolute;flip:y" from="4363,7237" to="4507,7381"/>
              <v:line id="_x0000_s1032" style="position:absolute" from="4363,7237" to="4507,7381"/>
            </v:group>
            <v:group id="_x0000_s1033" style="position:absolute;left:3937;top:3757;width:180;height:180" coordorigin="4363,7237" coordsize="144,144">
              <v:line id="_x0000_s1034" style="position:absolute;flip:y" from="4363,7237" to="4507,7381"/>
              <v:line id="_x0000_s1035" style="position:absolute" from="4363,7237" to="4507,7381"/>
            </v:group>
            <v:group id="_x0000_s1036" style="position:absolute;left:3937;top:2677;width:180;height:180" coordorigin="4363,7237" coordsize="144,144">
              <v:line id="_x0000_s1037" style="position:absolute;flip:y" from="4363,7237" to="4507,7381"/>
              <v:line id="_x0000_s1038" style="position:absolute" from="4363,7237" to="4507,7381"/>
            </v:group>
            <v:group id="_x0000_s1039" style="position:absolute;left:4657;top:3217;width:180;height:180" coordorigin="4363,7237" coordsize="144,144">
              <v:line id="_x0000_s1040" style="position:absolute;flip:y" from="4363,7237" to="4507,7381"/>
              <v:line id="_x0000_s1041" style="position:absolute" from="4363,7237" to="4507,7381"/>
            </v:group>
            <v:group id="_x0000_s1042" style="position:absolute;left:4657;top:3757;width:180;height:180" coordorigin="4363,7237" coordsize="144,144">
              <v:line id="_x0000_s1043" style="position:absolute;flip:y" from="4363,7237" to="4507,7381"/>
              <v:line id="_x0000_s1044" style="position:absolute" from="4363,7237" to="4507,7381"/>
            </v:group>
            <v:group id="_x0000_s1045" style="position:absolute;left:5197;top:3217;width:180;height:180" coordorigin="4363,7237" coordsize="144,144">
              <v:line id="_x0000_s1046" style="position:absolute;flip:y" from="4363,7237" to="4507,7381"/>
              <v:line id="_x0000_s1047" style="position:absolute" from="4363,7237" to="4507,7381"/>
            </v:group>
            <v:group id="_x0000_s1048" style="position:absolute;left:3937;top:2317;width:180;height:180" coordorigin="4363,7237" coordsize="144,144">
              <v:line id="_x0000_s1049" style="position:absolute;flip:y" from="4363,7237" to="4507,7381"/>
              <v:line id="_x0000_s1050" style="position:absolute" from="4363,7237" to="4507,7381"/>
            </v:group>
            <v:group id="_x0000_s1051" style="position:absolute;left:5197;top:2137;width:180;height:180" coordorigin="4363,7237" coordsize="144,144">
              <v:line id="_x0000_s1052" style="position:absolute;flip:y" from="4363,7237" to="4507,7381"/>
              <v:line id="_x0000_s1053" style="position:absolute" from="4363,7237" to="4507,7381"/>
            </v:group>
            <v:oval id="_x0000_s1054" style="position:absolute;left:4297;top:2857;width:125;height:125"/>
            <v:line id="_x0000_s1055" style="position:absolute" from="4417,2917" to="4957,2918">
              <v:stroke endarrow="block"/>
            </v:line>
            <v:line id="_x0000_s1056" style="position:absolute;flip:y" from="4357,2127" to="4358,2847">
              <v:stroke endarrow="block"/>
            </v:line>
            <v:group id="_x0000_s1057" style="position:absolute;left:5197;top:3757;width:180;height:180" coordorigin="4363,7237" coordsize="144,144">
              <v:line id="_x0000_s1058" style="position:absolute;flip:y" from="4363,7237" to="4507,7381"/>
              <v:line id="_x0000_s1059" style="position:absolute" from="4363,7237" to="4507,7381"/>
            </v:group>
            <v:group id="_x0000_s1060" style="position:absolute;left:5737;top:3217;width:180;height:180" coordorigin="4363,7237" coordsize="144,144">
              <v:line id="_x0000_s1061" style="position:absolute;flip:y" from="4363,7237" to="4507,7381"/>
              <v:line id="_x0000_s1062" style="position:absolute" from="4363,7237" to="4507,7381"/>
            </v:group>
            <v:group id="_x0000_s1063" style="position:absolute;left:5737;top:3757;width:180;height:180" coordorigin="4363,7237" coordsize="144,144">
              <v:line id="_x0000_s1064" style="position:absolute;flip:y" from="4363,7237" to="4507,7381"/>
              <v:line id="_x0000_s1065" style="position:absolute" from="4363,7237" to="4507,7381"/>
            </v:group>
            <v:group id="_x0000_s1066" style="position:absolute;left:5737;top:2677;width:180;height:180" coordorigin="4363,7237" coordsize="144,144">
              <v:line id="_x0000_s1067" style="position:absolute;flip:y" from="4363,7237" to="4507,7381"/>
              <v:line id="_x0000_s1068" style="position:absolute" from="4363,7237" to="4507,7381"/>
            </v:group>
            <v:group id="_x0000_s1069" style="position:absolute;left:5737;top:2137;width:180;height:180" coordorigin="4363,7237" coordsize="144,144">
              <v:line id="_x0000_s1070" style="position:absolute;flip:y" from="4363,7237" to="4507,7381"/>
              <v:line id="_x0000_s1071" style="position:absolute" from="4363,7237" to="4507,7381"/>
            </v:group>
            <v:shape id="_x0000_s1072" type="#_x0000_t202" style="position:absolute;left:5917;top:3217;width:900;height:720" stroked="f">
              <v:textbox>
                <w:txbxContent>
                  <w:p w:rsidR="002D5805" w:rsidRDefault="002D5805" w:rsidP="002D5805">
                    <w:r>
                      <w:t>B</w:t>
                    </w:r>
                  </w:p>
                </w:txbxContent>
              </v:textbox>
            </v:shape>
          </v:group>
        </w:pict>
      </w: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>
      <w:pPr>
        <w:rPr>
          <w:noProof/>
        </w:rPr>
      </w:pPr>
    </w:p>
    <w:p w:rsidR="002D5805" w:rsidRDefault="002D5805" w:rsidP="002D5805"/>
    <w:p w:rsidR="002D5805" w:rsidRDefault="002D5805" w:rsidP="002D5805"/>
    <w:p w:rsidR="002D5805" w:rsidRDefault="002D5805" w:rsidP="002D5805"/>
    <w:p w:rsidR="002D5805" w:rsidRDefault="002D5805" w:rsidP="002D5805">
      <w:pPr>
        <w:jc w:val="center"/>
      </w:pPr>
    </w:p>
    <w:p w:rsidR="002D5805" w:rsidRDefault="002D5805" w:rsidP="002D5805">
      <w:pPr>
        <w:jc w:val="center"/>
      </w:pPr>
    </w:p>
    <w:p w:rsidR="002D5805" w:rsidRDefault="002D5805" w:rsidP="002D5805">
      <w:pPr>
        <w:jc w:val="center"/>
      </w:pPr>
    </w:p>
    <w:p w:rsidR="002D5805" w:rsidRDefault="002D5805" w:rsidP="002D5805">
      <w:pPr>
        <w:jc w:val="center"/>
      </w:pPr>
    </w:p>
    <w:p w:rsidR="002D5805" w:rsidRDefault="002D5805" w:rsidP="002D5805">
      <w:pPr>
        <w:jc w:val="center"/>
      </w:pPr>
      <w:r>
        <w:rPr>
          <w:noProof/>
        </w:rPr>
        <w:t>12.3.5</w:t>
      </w:r>
      <w:r>
        <w:t>. ábra Mágneses térben mozgó pontszerű töltésre ható erő</w:t>
      </w:r>
    </w:p>
    <w:p w:rsidR="002D5805" w:rsidRDefault="002D5805" w:rsidP="002D5805"/>
    <w:p w:rsidR="002D5805" w:rsidRDefault="002D5805" w:rsidP="002D5805">
      <w:r>
        <w:t>A pontszerű töltés mozgása áramot jelent az alábbiak szerint:</w:t>
      </w:r>
    </w:p>
    <w:p w:rsidR="002D5805" w:rsidRDefault="002D5805" w:rsidP="002D5805">
      <w:pPr>
        <w:jc w:val="center"/>
      </w:pPr>
    </w:p>
    <w:p w:rsidR="002D5805" w:rsidRDefault="002D5805" w:rsidP="002D5805">
      <w:pPr>
        <w:jc w:val="center"/>
      </w:pPr>
      <w:r>
        <w:rPr>
          <w:position w:val="-54"/>
        </w:rPr>
        <w:object w:dxaOrig="1639" w:dyaOrig="920">
          <v:shape id="_x0000_i1032" type="#_x0000_t75" style="width:81.75pt;height:45.75pt" o:ole="">
            <v:imagedata r:id="rId28" o:title=""/>
          </v:shape>
          <o:OLEObject Type="Embed" ProgID="Equation.3" ShapeID="_x0000_i1032" DrawAspect="Content" ObjectID="_1423429448" r:id="rId29"/>
        </w:object>
      </w:r>
      <w:r>
        <w:t>.</w:t>
      </w:r>
    </w:p>
    <w:p w:rsidR="002D5805" w:rsidRDefault="002D5805" w:rsidP="002D5805">
      <w:r>
        <w:t>Kis átalakítással:</w:t>
      </w:r>
    </w:p>
    <w:p w:rsidR="002D5805" w:rsidRDefault="002D5805" w:rsidP="002D5805">
      <w:pPr>
        <w:jc w:val="center"/>
      </w:pPr>
      <w:r>
        <w:rPr>
          <w:position w:val="-10"/>
        </w:rPr>
        <w:object w:dxaOrig="779" w:dyaOrig="320">
          <v:shape id="_x0000_i1033" type="#_x0000_t75" style="width:39pt;height:15.75pt" o:ole="">
            <v:imagedata r:id="rId30" o:title=""/>
          </v:shape>
          <o:OLEObject Type="Embed" ProgID="Equation.3" ShapeID="_x0000_i1033" DrawAspect="Content" ObjectID="_1423429449" r:id="rId31"/>
        </w:object>
      </w:r>
      <w:r>
        <w:t>,</w:t>
      </w:r>
    </w:p>
    <w:p w:rsidR="002D5805" w:rsidRDefault="002D5805" w:rsidP="002D5805">
      <w:pPr>
        <w:jc w:val="both"/>
      </w:pPr>
    </w:p>
    <w:p w:rsidR="002D5805" w:rsidRDefault="002D5805" w:rsidP="002D5805">
      <w:pPr>
        <w:jc w:val="both"/>
      </w:pPr>
      <w:proofErr w:type="gramStart"/>
      <w:r>
        <w:t>és</w:t>
      </w:r>
      <w:proofErr w:type="gramEnd"/>
      <w:r>
        <w:t xml:space="preserve"> mivel </w:t>
      </w:r>
      <w:proofErr w:type="spellStart"/>
      <w:r>
        <w:t>ds</w:t>
      </w:r>
      <w:proofErr w:type="spellEnd"/>
      <w:r>
        <w:t xml:space="preserve"> és v is vektor, és egyirányúak is, ezért:</w:t>
      </w:r>
    </w:p>
    <w:p w:rsidR="002D5805" w:rsidRDefault="002D5805" w:rsidP="002D5805">
      <w:pPr>
        <w:jc w:val="both"/>
      </w:pPr>
    </w:p>
    <w:p w:rsidR="002D5805" w:rsidRDefault="002D5805" w:rsidP="002D5805">
      <w:pPr>
        <w:jc w:val="center"/>
      </w:pPr>
      <w:r>
        <w:rPr>
          <w:position w:val="-10"/>
        </w:rPr>
        <w:object w:dxaOrig="920" w:dyaOrig="320">
          <v:shape id="_x0000_i1034" type="#_x0000_t75" style="width:45.75pt;height:15.75pt" o:ole="">
            <v:imagedata r:id="rId32" o:title=""/>
          </v:shape>
          <o:OLEObject Type="Embed" ProgID="Equation.3" ShapeID="_x0000_i1034" DrawAspect="Content" ObjectID="_1423429450" r:id="rId33"/>
        </w:object>
      </w:r>
      <w:r>
        <w:t>.</w:t>
      </w:r>
    </w:p>
    <w:p w:rsidR="002D5805" w:rsidRDefault="002D5805" w:rsidP="002D5805">
      <w:pPr>
        <w:jc w:val="both"/>
      </w:pPr>
      <w:r>
        <w:t xml:space="preserve">Az </w:t>
      </w:r>
      <w:proofErr w:type="spellStart"/>
      <w:r>
        <w:t>Ids</w:t>
      </w:r>
      <w:proofErr w:type="spellEnd"/>
      <w:r>
        <w:t xml:space="preserve"> áramelemre ható erő az </w:t>
      </w:r>
      <w:r>
        <w:rPr>
          <w:noProof/>
        </w:rPr>
        <w:t xml:space="preserve">12.3.1 </w:t>
      </w:r>
      <w:r>
        <w:t>egyenlet szerint:</w:t>
      </w:r>
    </w:p>
    <w:p w:rsidR="002D5805" w:rsidRDefault="002D5805" w:rsidP="002D5805"/>
    <w:p w:rsidR="002D5805" w:rsidRDefault="002D5805" w:rsidP="002D5805">
      <w:pPr>
        <w:jc w:val="center"/>
      </w:pPr>
      <w:r>
        <w:rPr>
          <w:position w:val="-6"/>
        </w:rPr>
        <w:object w:dxaOrig="1159" w:dyaOrig="340">
          <v:shape id="_x0000_i1035" type="#_x0000_t75" style="width:57.75pt;height:17.25pt" o:ole="">
            <v:imagedata r:id="rId34" o:title=""/>
          </v:shape>
          <o:OLEObject Type="Embed" ProgID="Equation.3" ShapeID="_x0000_i1035" DrawAspect="Content" ObjectID="_1423429451" r:id="rId35"/>
        </w:object>
      </w:r>
      <w:r>
        <w:t>,</w:t>
      </w:r>
    </w:p>
    <w:p w:rsidR="002D5805" w:rsidRDefault="002D5805" w:rsidP="002D5805">
      <w:pPr>
        <w:jc w:val="both"/>
      </w:pPr>
      <w:proofErr w:type="gramStart"/>
      <w:r>
        <w:t>így</w:t>
      </w:r>
      <w:proofErr w:type="gramEnd"/>
      <w:r>
        <w:t>:</w:t>
      </w:r>
    </w:p>
    <w:p w:rsidR="002D5805" w:rsidRDefault="002D5805" w:rsidP="002D5805">
      <w:r>
        <w:t xml:space="preserve">                                                                    </w:t>
      </w:r>
      <w:r>
        <w:rPr>
          <w:position w:val="-10"/>
        </w:rPr>
        <w:object w:dxaOrig="1160" w:dyaOrig="380">
          <v:shape id="_x0000_i1036" type="#_x0000_t75" style="width:57.75pt;height:18.75pt" o:ole="" fillcolor="window">
            <v:imagedata r:id="rId36" o:title=""/>
          </v:shape>
          <o:OLEObject Type="Embed" ProgID="Equation.3" ShapeID="_x0000_i1036" DrawAspect="Content" ObjectID="_1423429452" r:id="rId37"/>
        </w:object>
      </w:r>
      <w:r>
        <w:t>.                                                (</w:t>
      </w:r>
      <w:r>
        <w:rPr>
          <w:noProof/>
        </w:rPr>
        <w:t>12.3.3</w:t>
      </w:r>
      <w:r>
        <w:t>)</w:t>
      </w:r>
    </w:p>
    <w:p w:rsidR="002D5805" w:rsidRDefault="002D5805" w:rsidP="002D5805">
      <w:pPr>
        <w:jc w:val="both"/>
      </w:pPr>
    </w:p>
    <w:p w:rsidR="002D5805" w:rsidRDefault="002D5805" w:rsidP="002D5805">
      <w:pPr>
        <w:jc w:val="both"/>
      </w:pPr>
      <w:r>
        <w:t xml:space="preserve">Ezt az erőt </w:t>
      </w:r>
      <w:r>
        <w:rPr>
          <w:b/>
        </w:rPr>
        <w:t>Lorentz – erő</w:t>
      </w:r>
      <w:r>
        <w:t>nek nevezzük. Ez a töltés mozgásának irányára merőleges erő. homogén mágneses mezőben ez körmozgást eredményez.</w:t>
      </w:r>
    </w:p>
    <w:p w:rsidR="002D5805" w:rsidRDefault="002D5805" w:rsidP="002D5805">
      <w:pPr>
        <w:jc w:val="both"/>
      </w:pPr>
      <w:r>
        <w:t>A Lorentz erő hatására megváltozik a töltött részecske mozgásának az iránya, de a sebességének a nagysága nem. A jelenséget széles körűen felhasználják az elektronsugár eltérítésében televíziók, monitorok képcsöveiben.</w:t>
      </w:r>
    </w:p>
    <w:p w:rsidR="00FF4008" w:rsidRDefault="00FF4008"/>
    <w:sectPr w:rsidR="00FF4008" w:rsidSect="00FF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805"/>
    <w:rsid w:val="002D5805"/>
    <w:rsid w:val="006F6305"/>
    <w:rsid w:val="007C44B9"/>
    <w:rsid w:val="00FF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  <o:rules v:ext="edit">
        <o:r id="V:Rule1" type="arc" idref="#_x0000_s1173"/>
        <o:r id="V:Rule2" type="arc" idref="#_x0000_s1174"/>
        <o:r id="V:Rule3" type="arc" idref="#_x0000_s1180"/>
        <o:r id="V:Rule4" type="arc" idref="#_x0000_s1116"/>
        <o:r id="V:Rule5" type="arc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805"/>
    <w:rPr>
      <w:rFonts w:eastAsia="MS Mincho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2D5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6F6305"/>
    <w:rPr>
      <w:i/>
      <w:iCs/>
    </w:rPr>
  </w:style>
  <w:style w:type="paragraph" w:customStyle="1" w:styleId="Stlus1">
    <w:name w:val="Stílus1"/>
    <w:basedOn w:val="Norml"/>
    <w:link w:val="Stlus1Char"/>
    <w:qFormat/>
    <w:rsid w:val="006F6305"/>
    <w:pPr>
      <w:jc w:val="both"/>
    </w:pPr>
    <w:rPr>
      <w:rFonts w:eastAsia="Times New Roman"/>
      <w:shd w:val="clear" w:color="auto" w:fill="F4F4F4"/>
      <w:lang w:eastAsia="hu-HU"/>
    </w:rPr>
  </w:style>
  <w:style w:type="character" w:customStyle="1" w:styleId="Stlus1Char">
    <w:name w:val="Stílus1 Char"/>
    <w:basedOn w:val="Bekezdsalapbettpusa"/>
    <w:link w:val="Stlus1"/>
    <w:rsid w:val="006F6305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2D5805"/>
    <w:rPr>
      <w:rFonts w:ascii="Arial" w:eastAsia="MS Mincho" w:hAnsi="Arial" w:cs="Arial"/>
      <w:b/>
      <w:bCs/>
      <w:sz w:val="26"/>
      <w:szCs w:val="2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2013-02-26T23:16:00Z</dcterms:created>
  <dcterms:modified xsi:type="dcterms:W3CDTF">2013-02-26T23:17:00Z</dcterms:modified>
</cp:coreProperties>
</file>