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7C" w:rsidRPr="002A2719" w:rsidRDefault="00025CA4" w:rsidP="007171B1">
      <w:pPr>
        <w:spacing w:before="100" w:beforeAutospacing="1" w:after="100" w:afterAutospacing="1"/>
        <w:rPr>
          <w:b/>
          <w:bCs/>
          <w:color w:val="680000"/>
          <w:sz w:val="28"/>
          <w:szCs w:val="28"/>
          <w:lang w:eastAsia="hu-HU"/>
        </w:rPr>
      </w:pPr>
      <w:r w:rsidRPr="002A2719">
        <w:rPr>
          <w:b/>
          <w:bCs/>
          <w:color w:val="680000"/>
          <w:sz w:val="28"/>
          <w:szCs w:val="28"/>
          <w:lang w:eastAsia="hu-HU"/>
        </w:rPr>
        <w:t>A fővezetékek szükséges keresztmetszete</w:t>
      </w:r>
    </w:p>
    <w:p w:rsidR="006D24C8" w:rsidRPr="00D00E40" w:rsidRDefault="0021677C" w:rsidP="00521222">
      <w:pPr>
        <w:spacing w:after="120"/>
        <w:rPr>
          <w:bCs/>
          <w:color w:val="000000"/>
          <w:lang w:eastAsia="hu-HU"/>
        </w:rPr>
      </w:pPr>
      <w:r w:rsidRPr="00D00E40">
        <w:rPr>
          <w:bCs/>
          <w:color w:val="000000"/>
          <w:lang w:eastAsia="hu-HU"/>
        </w:rPr>
        <w:t xml:space="preserve">A </w:t>
      </w:r>
      <w:r w:rsidR="00025CA4" w:rsidRPr="00D00E40">
        <w:rPr>
          <w:bCs/>
          <w:color w:val="000000"/>
          <w:lang w:eastAsia="hu-HU"/>
        </w:rPr>
        <w:t xml:space="preserve">fővezetékek </w:t>
      </w:r>
      <w:r w:rsidR="00432731" w:rsidRPr="00D00E40">
        <w:rPr>
          <w:bCs/>
          <w:color w:val="000000"/>
          <w:lang w:eastAsia="hu-HU"/>
        </w:rPr>
        <w:t xml:space="preserve">szükséges </w:t>
      </w:r>
      <w:r w:rsidR="00025CA4" w:rsidRPr="00D00E40">
        <w:rPr>
          <w:bCs/>
          <w:color w:val="000000"/>
          <w:lang w:eastAsia="hu-HU"/>
        </w:rPr>
        <w:t xml:space="preserve">keresztmetszetét több szabványelőírás együttes </w:t>
      </w:r>
      <w:r w:rsidR="000D62FB" w:rsidRPr="00D00E40">
        <w:rPr>
          <w:bCs/>
          <w:color w:val="000000"/>
          <w:lang w:eastAsia="hu-HU"/>
        </w:rPr>
        <w:t>alkalmazásával</w:t>
      </w:r>
      <w:r w:rsidR="00025CA4" w:rsidRPr="00D00E40">
        <w:rPr>
          <w:bCs/>
          <w:color w:val="000000"/>
          <w:lang w:eastAsia="hu-HU"/>
        </w:rPr>
        <w:t xml:space="preserve">, villamos méretezés </w:t>
      </w:r>
      <w:r w:rsidR="00432731" w:rsidRPr="00D00E40">
        <w:rPr>
          <w:bCs/>
          <w:color w:val="000000"/>
          <w:lang w:eastAsia="hu-HU"/>
        </w:rPr>
        <w:t>útján</w:t>
      </w:r>
      <w:r w:rsidR="0084030A" w:rsidRPr="00D00E40">
        <w:rPr>
          <w:bCs/>
          <w:color w:val="000000"/>
          <w:lang w:eastAsia="hu-HU"/>
        </w:rPr>
        <w:t xml:space="preserve"> </w:t>
      </w:r>
      <w:r w:rsidR="00025CA4" w:rsidRPr="00D00E40">
        <w:rPr>
          <w:bCs/>
          <w:color w:val="000000"/>
          <w:lang w:eastAsia="hu-HU"/>
        </w:rPr>
        <w:t xml:space="preserve">kell meghatározni. </w:t>
      </w:r>
    </w:p>
    <w:p w:rsidR="006D24C8" w:rsidRPr="00D00E40" w:rsidRDefault="006D24C8" w:rsidP="00521222">
      <w:pPr>
        <w:rPr>
          <w:bCs/>
          <w:color w:val="000000"/>
          <w:lang w:eastAsia="hu-HU"/>
        </w:rPr>
      </w:pPr>
      <w:r w:rsidRPr="00D00E40">
        <w:rPr>
          <w:bCs/>
          <w:color w:val="000000"/>
          <w:lang w:eastAsia="hu-HU"/>
        </w:rPr>
        <w:t>F</w:t>
      </w:r>
      <w:r w:rsidR="00432731" w:rsidRPr="00D00E40">
        <w:rPr>
          <w:bCs/>
          <w:color w:val="000000"/>
          <w:lang w:eastAsia="hu-HU"/>
        </w:rPr>
        <w:t>igyelembe kell venni</w:t>
      </w:r>
      <w:r w:rsidR="00D00E40">
        <w:rPr>
          <w:bCs/>
          <w:color w:val="000000"/>
          <w:lang w:eastAsia="hu-HU"/>
        </w:rPr>
        <w:t>:</w:t>
      </w:r>
    </w:p>
    <w:p w:rsidR="006D24C8" w:rsidRPr="00D00E40" w:rsidRDefault="00D00E40" w:rsidP="00521222">
      <w:pPr>
        <w:pStyle w:val="Listaszerbekezds"/>
        <w:numPr>
          <w:ilvl w:val="0"/>
          <w:numId w:val="5"/>
        </w:numPr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a</w:t>
      </w:r>
      <w:r w:rsidRPr="00D00E40">
        <w:rPr>
          <w:bCs/>
          <w:color w:val="000000"/>
          <w:lang w:eastAsia="hu-HU"/>
        </w:rPr>
        <w:t xml:space="preserve"> vezetékrendszer</w:t>
      </w:r>
      <w:r w:rsidRPr="00D00E40">
        <w:rPr>
          <w:bCs/>
          <w:color w:val="000000"/>
          <w:lang w:eastAsia="hu-HU"/>
        </w:rPr>
        <w:t xml:space="preserve"> </w:t>
      </w:r>
      <w:r w:rsidR="00025CA4" w:rsidRPr="00D00E40">
        <w:rPr>
          <w:bCs/>
          <w:color w:val="000000"/>
          <w:lang w:eastAsia="hu-HU"/>
        </w:rPr>
        <w:t>fázisszám</w:t>
      </w:r>
      <w:r w:rsidR="00432731" w:rsidRPr="00D00E40">
        <w:rPr>
          <w:bCs/>
          <w:color w:val="000000"/>
          <w:lang w:eastAsia="hu-HU"/>
        </w:rPr>
        <w:t>á</w:t>
      </w:r>
      <w:r w:rsidR="006D24C8" w:rsidRPr="00D00E40">
        <w:rPr>
          <w:bCs/>
          <w:color w:val="000000"/>
          <w:lang w:eastAsia="hu-HU"/>
        </w:rPr>
        <w:t>t</w:t>
      </w:r>
      <w:r>
        <w:rPr>
          <w:bCs/>
          <w:color w:val="000000"/>
          <w:lang w:eastAsia="hu-HU"/>
        </w:rPr>
        <w:t>,</w:t>
      </w:r>
    </w:p>
    <w:p w:rsidR="006D24C8" w:rsidRPr="00D00E40" w:rsidRDefault="00D00E40" w:rsidP="00521222">
      <w:pPr>
        <w:pStyle w:val="Listaszerbekezds"/>
        <w:numPr>
          <w:ilvl w:val="0"/>
          <w:numId w:val="5"/>
        </w:numPr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a</w:t>
      </w:r>
      <w:r w:rsidRPr="00D00E40">
        <w:rPr>
          <w:bCs/>
          <w:color w:val="000000"/>
          <w:lang w:eastAsia="hu-HU"/>
        </w:rPr>
        <w:t xml:space="preserve"> vezetékrendszer</w:t>
      </w:r>
      <w:r>
        <w:rPr>
          <w:bCs/>
          <w:color w:val="000000"/>
          <w:lang w:eastAsia="hu-HU"/>
        </w:rPr>
        <w:t xml:space="preserve"> s</w:t>
      </w:r>
      <w:r w:rsidR="00025CA4" w:rsidRPr="00D00E40">
        <w:rPr>
          <w:bCs/>
          <w:color w:val="000000"/>
          <w:lang w:eastAsia="hu-HU"/>
        </w:rPr>
        <w:t>zerkezet</w:t>
      </w:r>
      <w:r w:rsidR="00432731" w:rsidRPr="00D00E40">
        <w:rPr>
          <w:bCs/>
          <w:color w:val="000000"/>
          <w:lang w:eastAsia="hu-HU"/>
        </w:rPr>
        <w:t>ét</w:t>
      </w:r>
      <w:r>
        <w:rPr>
          <w:bCs/>
          <w:color w:val="000000"/>
          <w:lang w:eastAsia="hu-HU"/>
        </w:rPr>
        <w:t>,</w:t>
      </w:r>
    </w:p>
    <w:p w:rsidR="006D24C8" w:rsidRPr="00D00E40" w:rsidRDefault="00D00E40" w:rsidP="00521222">
      <w:pPr>
        <w:pStyle w:val="Listaszerbekezds"/>
        <w:numPr>
          <w:ilvl w:val="0"/>
          <w:numId w:val="5"/>
        </w:numPr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a</w:t>
      </w:r>
      <w:r w:rsidRPr="00D00E40">
        <w:rPr>
          <w:bCs/>
          <w:color w:val="000000"/>
          <w:lang w:eastAsia="hu-HU"/>
        </w:rPr>
        <w:t xml:space="preserve"> vezetékrendszer</w:t>
      </w:r>
      <w:r>
        <w:rPr>
          <w:bCs/>
          <w:color w:val="000000"/>
          <w:lang w:eastAsia="hu-HU"/>
        </w:rPr>
        <w:t xml:space="preserve"> v</w:t>
      </w:r>
      <w:r w:rsidR="00025CA4" w:rsidRPr="00D00E40">
        <w:rPr>
          <w:bCs/>
          <w:color w:val="000000"/>
          <w:lang w:eastAsia="hu-HU"/>
        </w:rPr>
        <w:t>ezető</w:t>
      </w:r>
      <w:r>
        <w:rPr>
          <w:bCs/>
          <w:color w:val="000000"/>
          <w:lang w:eastAsia="hu-HU"/>
        </w:rPr>
        <w:t>inek</w:t>
      </w:r>
      <w:r w:rsidR="00432731" w:rsidRPr="00D00E40">
        <w:rPr>
          <w:bCs/>
          <w:color w:val="000000"/>
          <w:lang w:eastAsia="hu-HU"/>
        </w:rPr>
        <w:t xml:space="preserve"> </w:t>
      </w:r>
      <w:r w:rsidR="00025CA4" w:rsidRPr="00D00E40">
        <w:rPr>
          <w:bCs/>
          <w:color w:val="000000"/>
          <w:lang w:eastAsia="hu-HU"/>
        </w:rPr>
        <w:t>anyag</w:t>
      </w:r>
      <w:r w:rsidR="00432731" w:rsidRPr="00D00E40">
        <w:rPr>
          <w:bCs/>
          <w:color w:val="000000"/>
          <w:lang w:eastAsia="hu-HU"/>
        </w:rPr>
        <w:t>át</w:t>
      </w:r>
      <w:r w:rsidR="00025CA4" w:rsidRPr="00D00E40">
        <w:rPr>
          <w:bCs/>
          <w:color w:val="000000"/>
          <w:lang w:eastAsia="hu-HU"/>
        </w:rPr>
        <w:t xml:space="preserve">, </w:t>
      </w:r>
    </w:p>
    <w:p w:rsidR="006D24C8" w:rsidRPr="00D00E40" w:rsidRDefault="00D00E40" w:rsidP="00521222">
      <w:pPr>
        <w:pStyle w:val="Listaszerbekezds"/>
        <w:numPr>
          <w:ilvl w:val="0"/>
          <w:numId w:val="5"/>
        </w:numPr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a</w:t>
      </w:r>
      <w:r w:rsidR="00432731" w:rsidRPr="00D00E40">
        <w:rPr>
          <w:bCs/>
          <w:color w:val="000000"/>
          <w:lang w:eastAsia="hu-HU"/>
        </w:rPr>
        <w:t xml:space="preserve"> </w:t>
      </w:r>
      <w:r w:rsidR="006D24C8" w:rsidRPr="00D00E40">
        <w:rPr>
          <w:bCs/>
          <w:color w:val="000000"/>
          <w:lang w:eastAsia="hu-HU"/>
        </w:rPr>
        <w:t>hőleadás</w:t>
      </w:r>
      <w:r>
        <w:rPr>
          <w:bCs/>
          <w:color w:val="000000"/>
          <w:lang w:eastAsia="hu-HU"/>
        </w:rPr>
        <w:t xml:space="preserve"> lehetőségé</w:t>
      </w:r>
      <w:r w:rsidR="006D24C8" w:rsidRPr="00D00E40">
        <w:rPr>
          <w:bCs/>
          <w:color w:val="000000"/>
          <w:lang w:eastAsia="hu-HU"/>
        </w:rPr>
        <w:t>t</w:t>
      </w:r>
      <w:r w:rsidR="00432731" w:rsidRPr="00D00E40">
        <w:rPr>
          <w:bCs/>
          <w:color w:val="000000"/>
          <w:lang w:eastAsia="hu-HU"/>
        </w:rPr>
        <w:t xml:space="preserve"> meghatározó </w:t>
      </w:r>
      <w:r w:rsidR="00025CA4" w:rsidRPr="00D00E40">
        <w:rPr>
          <w:bCs/>
          <w:color w:val="000000"/>
          <w:lang w:eastAsia="hu-HU"/>
        </w:rPr>
        <w:t>elhelyezés</w:t>
      </w:r>
      <w:r w:rsidR="00432731" w:rsidRPr="00D00E40">
        <w:rPr>
          <w:bCs/>
          <w:color w:val="000000"/>
          <w:lang w:eastAsia="hu-HU"/>
        </w:rPr>
        <w:t>i</w:t>
      </w:r>
      <w:r w:rsidR="0084030A" w:rsidRPr="00D00E40">
        <w:rPr>
          <w:bCs/>
          <w:color w:val="000000"/>
          <w:lang w:eastAsia="hu-HU"/>
        </w:rPr>
        <w:t xml:space="preserve"> körülménye</w:t>
      </w:r>
      <w:r w:rsidR="00432731" w:rsidRPr="00D00E40">
        <w:rPr>
          <w:bCs/>
          <w:color w:val="000000"/>
          <w:lang w:eastAsia="hu-HU"/>
        </w:rPr>
        <w:t>ket</w:t>
      </w:r>
      <w:r w:rsidR="00025CA4" w:rsidRPr="00D00E40">
        <w:rPr>
          <w:bCs/>
          <w:color w:val="000000"/>
          <w:lang w:eastAsia="hu-HU"/>
        </w:rPr>
        <w:t xml:space="preserve">, </w:t>
      </w:r>
    </w:p>
    <w:p w:rsidR="006D24C8" w:rsidRPr="00D00E40" w:rsidRDefault="00D00E40" w:rsidP="00521222">
      <w:pPr>
        <w:pStyle w:val="Listaszerbekezds"/>
        <w:numPr>
          <w:ilvl w:val="0"/>
          <w:numId w:val="5"/>
        </w:numPr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a</w:t>
      </w:r>
      <w:r w:rsidR="00025CA4" w:rsidRPr="00D00E40">
        <w:rPr>
          <w:bCs/>
          <w:color w:val="000000"/>
          <w:lang w:eastAsia="hu-HU"/>
        </w:rPr>
        <w:t xml:space="preserve"> </w:t>
      </w:r>
      <w:r w:rsidR="00750E5C" w:rsidRPr="00D00E40">
        <w:rPr>
          <w:bCs/>
          <w:color w:val="000000"/>
          <w:lang w:eastAsia="hu-HU"/>
        </w:rPr>
        <w:t xml:space="preserve">villamos </w:t>
      </w:r>
      <w:r w:rsidR="00025CA4" w:rsidRPr="00D00E40">
        <w:rPr>
          <w:bCs/>
          <w:color w:val="000000"/>
          <w:lang w:eastAsia="hu-HU"/>
        </w:rPr>
        <w:t xml:space="preserve">méretezés </w:t>
      </w:r>
      <w:r w:rsidR="00432731" w:rsidRPr="00D00E40">
        <w:rPr>
          <w:bCs/>
          <w:color w:val="000000"/>
          <w:lang w:eastAsia="hu-HU"/>
        </w:rPr>
        <w:t>kiindulási alapját jelentő</w:t>
      </w:r>
      <w:r w:rsidR="00750E5C" w:rsidRPr="00D00E40">
        <w:rPr>
          <w:bCs/>
          <w:color w:val="000000"/>
          <w:lang w:eastAsia="hu-HU"/>
        </w:rPr>
        <w:t xml:space="preserve"> </w:t>
      </w:r>
      <w:r w:rsidR="0084030A" w:rsidRPr="00D00E40">
        <w:rPr>
          <w:bCs/>
          <w:color w:val="000000"/>
          <w:lang w:eastAsia="hu-HU"/>
        </w:rPr>
        <w:t>tartós</w:t>
      </w:r>
      <w:r w:rsidR="00025CA4" w:rsidRPr="00D00E40">
        <w:rPr>
          <w:bCs/>
          <w:color w:val="000000"/>
          <w:lang w:eastAsia="hu-HU"/>
        </w:rPr>
        <w:t xml:space="preserve"> </w:t>
      </w:r>
      <w:r w:rsidR="00750E5C" w:rsidRPr="00D00E40">
        <w:rPr>
          <w:bCs/>
          <w:color w:val="000000"/>
          <w:lang w:eastAsia="hu-HU"/>
        </w:rPr>
        <w:t>terhelőáram</w:t>
      </w:r>
      <w:r w:rsidR="00432731" w:rsidRPr="00D00E40">
        <w:rPr>
          <w:bCs/>
          <w:color w:val="000000"/>
          <w:lang w:eastAsia="hu-HU"/>
        </w:rPr>
        <w:t>ot</w:t>
      </w:r>
      <w:r w:rsidR="008F4610" w:rsidRPr="00D00E40">
        <w:rPr>
          <w:bCs/>
          <w:color w:val="000000"/>
          <w:lang w:eastAsia="hu-HU"/>
        </w:rPr>
        <w:t>,</w:t>
      </w:r>
    </w:p>
    <w:p w:rsidR="006D24C8" w:rsidRPr="00D00E40" w:rsidRDefault="00D00E40" w:rsidP="00D00E40">
      <w:pPr>
        <w:pStyle w:val="Listaszerbekezds"/>
        <w:numPr>
          <w:ilvl w:val="0"/>
          <w:numId w:val="5"/>
        </w:numPr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a f</w:t>
      </w:r>
      <w:r w:rsidR="008F4610" w:rsidRPr="00D00E40">
        <w:rPr>
          <w:bCs/>
          <w:color w:val="000000"/>
          <w:lang w:eastAsia="hu-HU"/>
        </w:rPr>
        <w:t>ővezeték túlterhelés elleni védelmét ellátó túláramvédelmi eszköz kioldási áramát.</w:t>
      </w:r>
    </w:p>
    <w:p w:rsidR="00D00E40" w:rsidRDefault="00D00E40" w:rsidP="00D00E40">
      <w:pPr>
        <w:spacing w:after="120"/>
        <w:rPr>
          <w:bCs/>
          <w:color w:val="000000"/>
          <w:lang w:eastAsia="hu-HU"/>
        </w:rPr>
      </w:pPr>
    </w:p>
    <w:p w:rsidR="006D24C8" w:rsidRPr="00D00E40" w:rsidRDefault="008F4610" w:rsidP="00D00E40">
      <w:pPr>
        <w:spacing w:after="120"/>
        <w:rPr>
          <w:bCs/>
          <w:color w:val="000000"/>
          <w:lang w:eastAsia="hu-HU"/>
        </w:rPr>
      </w:pPr>
      <w:r w:rsidRPr="00D00E40">
        <w:rPr>
          <w:bCs/>
          <w:color w:val="000000"/>
          <w:lang w:eastAsia="hu-HU"/>
        </w:rPr>
        <w:t>Az a keresztmetszet megfelelő,</w:t>
      </w:r>
      <w:r w:rsidR="0021677C" w:rsidRPr="00D00E40">
        <w:rPr>
          <w:bCs/>
          <w:color w:val="000000"/>
          <w:lang w:eastAsia="hu-HU"/>
        </w:rPr>
        <w:t xml:space="preserve"> amely minden </w:t>
      </w:r>
      <w:r w:rsidR="002A2719" w:rsidRPr="00D00E40">
        <w:rPr>
          <w:bCs/>
          <w:color w:val="000000"/>
          <w:lang w:eastAsia="hu-HU"/>
        </w:rPr>
        <w:t xml:space="preserve">vonatkozó </w:t>
      </w:r>
      <w:r w:rsidR="00750E5C" w:rsidRPr="00D00E40">
        <w:rPr>
          <w:bCs/>
          <w:color w:val="000000"/>
          <w:lang w:eastAsia="hu-HU"/>
        </w:rPr>
        <w:t>szabvány</w:t>
      </w:r>
      <w:r w:rsidR="0021677C" w:rsidRPr="00D00E40">
        <w:rPr>
          <w:bCs/>
          <w:color w:val="000000"/>
          <w:lang w:eastAsia="hu-HU"/>
        </w:rPr>
        <w:t>előírást kielégít.</w:t>
      </w:r>
      <w:r w:rsidR="00432731" w:rsidRPr="00D00E40">
        <w:rPr>
          <w:bCs/>
          <w:color w:val="000000"/>
          <w:lang w:eastAsia="hu-HU"/>
        </w:rPr>
        <w:t xml:space="preserve"> </w:t>
      </w:r>
      <w:r w:rsidR="00D00E40">
        <w:rPr>
          <w:bCs/>
          <w:color w:val="000000"/>
          <w:lang w:eastAsia="hu-HU"/>
        </w:rPr>
        <w:br/>
      </w:r>
      <w:r w:rsidR="00432731" w:rsidRPr="00D00E40">
        <w:rPr>
          <w:bCs/>
          <w:color w:val="000000"/>
          <w:lang w:eastAsia="hu-HU"/>
        </w:rPr>
        <w:t xml:space="preserve">A későbbi teljesítménynövelések lehetősége érdekében </w:t>
      </w:r>
      <w:r w:rsidRPr="00D00E40">
        <w:rPr>
          <w:bCs/>
          <w:color w:val="000000"/>
          <w:lang w:eastAsia="hu-HU"/>
        </w:rPr>
        <w:t xml:space="preserve">keresztmetszeti tartalékképzés </w:t>
      </w:r>
      <w:r w:rsidR="006D24C8" w:rsidRPr="00D00E40">
        <w:rPr>
          <w:bCs/>
          <w:color w:val="000000"/>
          <w:lang w:eastAsia="hu-HU"/>
        </w:rPr>
        <w:t xml:space="preserve">is </w:t>
      </w:r>
      <w:r w:rsidR="00D00E40" w:rsidRPr="00D00E40">
        <w:rPr>
          <w:bCs/>
          <w:color w:val="000000"/>
          <w:lang w:eastAsia="hu-HU"/>
        </w:rPr>
        <w:t>javasolt.</w:t>
      </w:r>
      <w:r w:rsidR="0084030A" w:rsidRPr="00D00E40">
        <w:rPr>
          <w:bCs/>
          <w:color w:val="000000"/>
          <w:lang w:eastAsia="hu-HU"/>
        </w:rPr>
        <w:t xml:space="preserve"> </w:t>
      </w:r>
    </w:p>
    <w:p w:rsidR="00D00E40" w:rsidRPr="00D00E40" w:rsidRDefault="00D00E40" w:rsidP="00521222">
      <w:pPr>
        <w:rPr>
          <w:bCs/>
          <w:color w:val="000000"/>
          <w:lang w:eastAsia="hu-HU"/>
        </w:rPr>
      </w:pPr>
    </w:p>
    <w:p w:rsidR="007171B1" w:rsidRPr="00D00E40" w:rsidRDefault="00D00E40" w:rsidP="00D00E40">
      <w:pPr>
        <w:rPr>
          <w:bCs/>
          <w:color w:val="000000"/>
          <w:lang w:eastAsia="hu-HU"/>
        </w:rPr>
      </w:pPr>
      <w:r>
        <w:rPr>
          <w:bCs/>
          <w:color w:val="000000"/>
          <w:lang w:eastAsia="hu-HU"/>
        </w:rPr>
        <w:t>Itt most k</w:t>
      </w:r>
      <w:r w:rsidR="00361D2E" w:rsidRPr="00D00E40">
        <w:rPr>
          <w:bCs/>
          <w:color w:val="000000"/>
          <w:lang w:eastAsia="hu-HU"/>
        </w:rPr>
        <w:t xml:space="preserve">iemelten </w:t>
      </w:r>
      <w:r w:rsidR="0084030A" w:rsidRPr="00D00E40">
        <w:rPr>
          <w:bCs/>
          <w:color w:val="000000"/>
          <w:lang w:eastAsia="hu-HU"/>
        </w:rPr>
        <w:t>a fogyasztásmérőhelyeken megjelenő fővezetékek</w:t>
      </w:r>
      <w:r w:rsidR="00B5404B" w:rsidRPr="00D00E40">
        <w:rPr>
          <w:bCs/>
          <w:color w:val="000000"/>
          <w:lang w:eastAsia="hu-HU"/>
        </w:rPr>
        <w:t xml:space="preserve"> keresztmetszet</w:t>
      </w:r>
      <w:r w:rsidR="00432731" w:rsidRPr="00D00E40">
        <w:rPr>
          <w:bCs/>
          <w:color w:val="000000"/>
          <w:lang w:eastAsia="hu-HU"/>
        </w:rPr>
        <w:t>é</w:t>
      </w:r>
      <w:r>
        <w:rPr>
          <w:bCs/>
          <w:color w:val="000000"/>
          <w:lang w:eastAsia="hu-HU"/>
        </w:rPr>
        <w:t>re vonatkozó követelmények</w:t>
      </w:r>
      <w:r w:rsidR="00B5404B" w:rsidRPr="00D00E40">
        <w:rPr>
          <w:bCs/>
          <w:color w:val="000000"/>
          <w:lang w:eastAsia="hu-HU"/>
        </w:rPr>
        <w:t>re térünk ki</w:t>
      </w:r>
      <w:r w:rsidR="002A2719" w:rsidRPr="00D00E40">
        <w:rPr>
          <w:bCs/>
          <w:color w:val="000000"/>
          <w:lang w:eastAsia="hu-HU"/>
        </w:rPr>
        <w:t>. E fővezeték szakaszok</w:t>
      </w:r>
      <w:r w:rsidR="00B5404B" w:rsidRPr="00D00E40">
        <w:rPr>
          <w:bCs/>
          <w:color w:val="000000"/>
          <w:lang w:eastAsia="hu-HU"/>
        </w:rPr>
        <w:t xml:space="preserve"> a következők:</w:t>
      </w:r>
    </w:p>
    <w:p w:rsidR="007171B1" w:rsidRPr="00D00E40" w:rsidRDefault="0084030A" w:rsidP="00D00E40">
      <w:pPr>
        <w:pStyle w:val="Listaszerbekezds"/>
        <w:numPr>
          <w:ilvl w:val="0"/>
          <w:numId w:val="5"/>
        </w:numPr>
        <w:rPr>
          <w:bCs/>
          <w:color w:val="000000"/>
          <w:lang w:eastAsia="hu-HU"/>
        </w:rPr>
      </w:pPr>
      <w:r w:rsidRPr="00D00E40">
        <w:rPr>
          <w:bCs/>
          <w:color w:val="000000"/>
          <w:lang w:eastAsia="hu-HU"/>
        </w:rPr>
        <w:t>a</w:t>
      </w:r>
      <w:r w:rsidR="007171B1" w:rsidRPr="00D00E40">
        <w:rPr>
          <w:bCs/>
          <w:color w:val="000000"/>
          <w:lang w:eastAsia="hu-HU"/>
        </w:rPr>
        <w:t>z egy fogyasztásmérőt villamosan megtápláló</w:t>
      </w:r>
      <w:r w:rsidRPr="00D00E40">
        <w:rPr>
          <w:bCs/>
          <w:color w:val="000000"/>
          <w:lang w:eastAsia="hu-HU"/>
        </w:rPr>
        <w:t xml:space="preserve"> leágazó méretlen fővezetékek, </w:t>
      </w:r>
    </w:p>
    <w:p w:rsidR="007171B1" w:rsidRPr="00D00E40" w:rsidRDefault="00521222" w:rsidP="00D00E40">
      <w:pPr>
        <w:pStyle w:val="Listaszerbekezds"/>
        <w:numPr>
          <w:ilvl w:val="0"/>
          <w:numId w:val="5"/>
        </w:numPr>
        <w:rPr>
          <w:bCs/>
          <w:color w:val="000000"/>
          <w:lang w:eastAsia="hu-HU"/>
        </w:rPr>
      </w:pPr>
      <w:r w:rsidRPr="00D00E40">
        <w:rPr>
          <w:bCs/>
          <w:color w:val="000000"/>
          <w:lang w:eastAsia="hu-HU"/>
        </w:rPr>
        <w:t>a fogyasztásmérőhely</w:t>
      </w:r>
      <w:r w:rsidR="00B5404B" w:rsidRPr="00D00E40">
        <w:rPr>
          <w:bCs/>
          <w:color w:val="000000"/>
          <w:lang w:eastAsia="hu-HU"/>
        </w:rPr>
        <w:t xml:space="preserve"> (főáramköri</w:t>
      </w:r>
      <w:r w:rsidRPr="00D00E40">
        <w:rPr>
          <w:bCs/>
          <w:color w:val="000000"/>
          <w:lang w:eastAsia="hu-HU"/>
        </w:rPr>
        <w:t xml:space="preserve">) </w:t>
      </w:r>
      <w:r w:rsidR="00CA206A" w:rsidRPr="00D00E40">
        <w:rPr>
          <w:bCs/>
          <w:color w:val="000000"/>
          <w:lang w:eastAsia="hu-HU"/>
        </w:rPr>
        <w:t>vezetékezéssel</w:t>
      </w:r>
      <w:r w:rsidR="00B5404B" w:rsidRPr="00D00E40">
        <w:rPr>
          <w:bCs/>
          <w:color w:val="000000"/>
          <w:lang w:eastAsia="hu-HU"/>
        </w:rPr>
        <w:t>,</w:t>
      </w:r>
    </w:p>
    <w:p w:rsidR="007171B1" w:rsidRPr="00D00E40" w:rsidRDefault="00B5404B" w:rsidP="00D00E40">
      <w:pPr>
        <w:pStyle w:val="Listaszerbekezds"/>
        <w:numPr>
          <w:ilvl w:val="0"/>
          <w:numId w:val="5"/>
        </w:numPr>
        <w:rPr>
          <w:bCs/>
          <w:color w:val="000000"/>
          <w:lang w:eastAsia="hu-HU"/>
        </w:rPr>
      </w:pPr>
      <w:r w:rsidRPr="00D00E40">
        <w:rPr>
          <w:bCs/>
          <w:color w:val="000000"/>
          <w:lang w:eastAsia="hu-HU"/>
        </w:rPr>
        <w:t xml:space="preserve">a mért fővezetékek. </w:t>
      </w:r>
    </w:p>
    <w:p w:rsidR="0084030A" w:rsidRPr="00B5404B" w:rsidRDefault="00B5404B" w:rsidP="007171B1">
      <w:pPr>
        <w:spacing w:before="100" w:beforeAutospacing="1" w:after="100" w:afterAutospacing="1"/>
        <w:rPr>
          <w:iCs/>
          <w:color w:val="000000"/>
          <w:lang w:eastAsia="hu-HU"/>
        </w:rPr>
      </w:pPr>
      <w:r w:rsidRPr="00B5404B">
        <w:rPr>
          <w:iCs/>
          <w:color w:val="000000"/>
          <w:lang w:eastAsia="hu-HU"/>
        </w:rPr>
        <w:t>A felsorolt</w:t>
      </w:r>
      <w:r w:rsidR="00D00E40">
        <w:rPr>
          <w:iCs/>
          <w:color w:val="000000"/>
          <w:lang w:eastAsia="hu-HU"/>
        </w:rPr>
        <w:t xml:space="preserve"> –</w:t>
      </w:r>
      <w:r w:rsidRPr="00B5404B">
        <w:rPr>
          <w:iCs/>
          <w:color w:val="000000"/>
          <w:lang w:eastAsia="hu-HU"/>
        </w:rPr>
        <w:t xml:space="preserve"> fővezetéknek minősülő </w:t>
      </w:r>
      <w:r w:rsidR="00997827">
        <w:rPr>
          <w:iCs/>
          <w:color w:val="000000"/>
          <w:lang w:eastAsia="hu-HU"/>
        </w:rPr>
        <w:t xml:space="preserve">– </w:t>
      </w:r>
      <w:r w:rsidR="007171B1" w:rsidRPr="00B5404B">
        <w:rPr>
          <w:iCs/>
          <w:color w:val="000000"/>
          <w:lang w:eastAsia="hu-HU"/>
        </w:rPr>
        <w:t>vezetékek PVC szigetelésű</w:t>
      </w:r>
      <w:r w:rsidRPr="00B5404B">
        <w:rPr>
          <w:iCs/>
          <w:color w:val="000000"/>
          <w:lang w:eastAsia="hu-HU"/>
        </w:rPr>
        <w:t>ek</w:t>
      </w:r>
      <w:r w:rsidR="007171B1" w:rsidRPr="00B5404B">
        <w:rPr>
          <w:iCs/>
          <w:color w:val="000000"/>
          <w:lang w:eastAsia="hu-HU"/>
        </w:rPr>
        <w:t>, réz vezető</w:t>
      </w:r>
      <w:r w:rsidR="00C71144" w:rsidRPr="00B5404B">
        <w:rPr>
          <w:iCs/>
          <w:color w:val="000000"/>
          <w:lang w:eastAsia="hu-HU"/>
        </w:rPr>
        <w:t xml:space="preserve"> </w:t>
      </w:r>
      <w:r w:rsidR="007171B1" w:rsidRPr="00B5404B">
        <w:rPr>
          <w:iCs/>
          <w:color w:val="000000"/>
          <w:lang w:eastAsia="hu-HU"/>
        </w:rPr>
        <w:t>erűek és jellemző</w:t>
      </w:r>
      <w:r w:rsidR="00064CE6">
        <w:rPr>
          <w:iCs/>
          <w:color w:val="000000"/>
          <w:lang w:eastAsia="hu-HU"/>
        </w:rPr>
        <w:t xml:space="preserve"> módon</w:t>
      </w:r>
      <w:r w:rsidR="007171B1" w:rsidRPr="00B5404B">
        <w:rPr>
          <w:iCs/>
          <w:color w:val="000000"/>
          <w:lang w:eastAsia="hu-HU"/>
        </w:rPr>
        <w:t xml:space="preserve"> hőszigetelt falszerkezetekben vannak</w:t>
      </w:r>
      <w:r>
        <w:rPr>
          <w:iCs/>
          <w:color w:val="000000"/>
          <w:lang w:eastAsia="hu-HU"/>
        </w:rPr>
        <w:t>, vagy lesznek</w:t>
      </w:r>
      <w:r w:rsidR="007171B1" w:rsidRPr="00B5404B">
        <w:rPr>
          <w:iCs/>
          <w:color w:val="000000"/>
          <w:lang w:eastAsia="hu-HU"/>
        </w:rPr>
        <w:t xml:space="preserve"> elhelyezve</w:t>
      </w:r>
      <w:r>
        <w:rPr>
          <w:iCs/>
          <w:color w:val="000000"/>
          <w:lang w:eastAsia="hu-HU"/>
        </w:rPr>
        <w:t xml:space="preserve">. A fogyasztásmérőhelyre érkező </w:t>
      </w:r>
      <w:r w:rsidR="00750E5C">
        <w:rPr>
          <w:iCs/>
          <w:color w:val="000000"/>
          <w:lang w:eastAsia="hu-HU"/>
        </w:rPr>
        <w:t xml:space="preserve">(méretlen) </w:t>
      </w:r>
      <w:r>
        <w:rPr>
          <w:iCs/>
          <w:color w:val="000000"/>
          <w:lang w:eastAsia="hu-HU"/>
        </w:rPr>
        <w:t xml:space="preserve">és onnan elmenő </w:t>
      </w:r>
      <w:r w:rsidR="00750E5C">
        <w:rPr>
          <w:iCs/>
          <w:color w:val="000000"/>
          <w:lang w:eastAsia="hu-HU"/>
        </w:rPr>
        <w:t xml:space="preserve">(mért) </w:t>
      </w:r>
      <w:r>
        <w:rPr>
          <w:iCs/>
          <w:color w:val="000000"/>
          <w:lang w:eastAsia="hu-HU"/>
        </w:rPr>
        <w:t xml:space="preserve">fővezetéki szakaszokra </w:t>
      </w:r>
      <w:r w:rsidR="00750E5C">
        <w:rPr>
          <w:iCs/>
          <w:color w:val="000000"/>
          <w:lang w:eastAsia="hu-HU"/>
        </w:rPr>
        <w:t xml:space="preserve">vonatkozóan </w:t>
      </w:r>
      <w:r w:rsidRPr="00B5404B">
        <w:rPr>
          <w:iCs/>
          <w:color w:val="000000"/>
          <w:lang w:eastAsia="hu-HU"/>
        </w:rPr>
        <w:t>figyelembe kell venni a villamos egyenszilárdság követelményeit is.</w:t>
      </w:r>
      <w:r w:rsidR="00064CE6">
        <w:rPr>
          <w:iCs/>
          <w:color w:val="000000"/>
          <w:lang w:eastAsia="hu-HU"/>
        </w:rPr>
        <w:t xml:space="preserve"> Az MSZ 447:2009 szabvány az alkalmazni szükséges keresztmetszetekre </w:t>
      </w:r>
      <w:r w:rsidR="00997827">
        <w:rPr>
          <w:iCs/>
          <w:color w:val="000000"/>
          <w:lang w:eastAsia="hu-HU"/>
        </w:rPr>
        <w:t xml:space="preserve">csak </w:t>
      </w:r>
      <w:r w:rsidR="00064CE6">
        <w:rPr>
          <w:iCs/>
          <w:color w:val="000000"/>
          <w:lang w:eastAsia="hu-HU"/>
        </w:rPr>
        <w:t>a minimál</w:t>
      </w:r>
      <w:r w:rsidR="008F4610">
        <w:rPr>
          <w:iCs/>
          <w:color w:val="000000"/>
          <w:lang w:eastAsia="hu-HU"/>
        </w:rPr>
        <w:t>is</w:t>
      </w:r>
      <w:r w:rsidR="00064CE6">
        <w:rPr>
          <w:iCs/>
          <w:color w:val="000000"/>
          <w:lang w:eastAsia="hu-HU"/>
        </w:rPr>
        <w:t xml:space="preserve"> követelményeket határozza meg.</w:t>
      </w:r>
    </w:p>
    <w:tbl>
      <w:tblPr>
        <w:tblStyle w:val="Vilgosrnykols2jellszn"/>
        <w:tblW w:w="0" w:type="auto"/>
        <w:tblLook w:val="0480" w:firstRow="0" w:lastRow="0" w:firstColumn="1" w:lastColumn="0" w:noHBand="0" w:noVBand="1"/>
      </w:tblPr>
      <w:tblGrid>
        <w:gridCol w:w="9212"/>
      </w:tblGrid>
      <w:tr w:rsidR="000852F8" w:rsidTr="0008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750E5C" w:rsidRDefault="00750E5C" w:rsidP="000852F8">
            <w:pPr>
              <w:spacing w:before="100" w:beforeAutospacing="1" w:after="100" w:afterAutospacing="1"/>
              <w:jc w:val="both"/>
              <w:rPr>
                <w:color w:val="000000"/>
                <w:lang w:eastAsia="hu-HU"/>
              </w:rPr>
            </w:pPr>
          </w:p>
          <w:p w:rsidR="000852F8" w:rsidRDefault="000852F8" w:rsidP="000852F8">
            <w:pPr>
              <w:spacing w:before="100" w:beforeAutospacing="1" w:after="100" w:afterAutospacing="1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A villamos energiáról szóló 2007. évi LXXXVI. törvény Vhr. 14. § (1) rendelet (7) pontja az alábbiak szerint rendelkezik:</w:t>
            </w:r>
          </w:p>
          <w:p w:rsidR="000852F8" w:rsidRPr="00C71144" w:rsidRDefault="000852F8" w:rsidP="000852F8">
            <w:pPr>
              <w:spacing w:before="100" w:beforeAutospacing="1" w:after="100" w:afterAutospacing="1"/>
              <w:jc w:val="both"/>
              <w:rPr>
                <w:b w:val="0"/>
                <w:color w:val="000000"/>
                <w:lang w:eastAsia="hu-HU"/>
              </w:rPr>
            </w:pPr>
            <w:r w:rsidRPr="00C71144">
              <w:rPr>
                <w:b w:val="0"/>
                <w:i/>
                <w:iCs/>
                <w:color w:val="000000"/>
                <w:lang w:eastAsia="hu-HU"/>
              </w:rPr>
              <w:t xml:space="preserve">A fogyasztásmérő berendezés elhelyezésére szolgáló mérőhelyet az elosztói szabályzatban meghatározott minimális követelmények és szabályok betartásával kell kialakítani. A  mérőhelyet a felhasználó saját költségén alakítja ki. </w:t>
            </w:r>
          </w:p>
          <w:p w:rsidR="000852F8" w:rsidRDefault="000852F8" w:rsidP="000852F8">
            <w:pPr>
              <w:spacing w:before="100" w:beforeAutospacing="1" w:after="100" w:afterAutospacing="1"/>
              <w:jc w:val="both"/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>Az Elosztói Szabályzat, amely a rendszer szintű kívánalmakat szabja meg, az ország egész területén egységesen érvényes és betartandó.</w:t>
            </w:r>
            <w:r w:rsidR="00C71144">
              <w:rPr>
                <w:color w:val="000000"/>
                <w:lang w:eastAsia="hu-HU"/>
              </w:rPr>
              <w:t xml:space="preserve"> </w:t>
            </w:r>
            <w:r>
              <w:rPr>
                <w:color w:val="000000"/>
                <w:lang w:eastAsia="hu-HU"/>
              </w:rPr>
              <w:t xml:space="preserve">A felhasználó létesítésében megvalósuló mérőhelyi vezetékekre – így a méretlen és mért fővezetékekre – vonatkozólag a minimális követelmények e tekintetben 2006. évtől eredően, napjainkig változatlan formában az alábbiak szerint vannak meghatározva: </w:t>
            </w:r>
          </w:p>
          <w:p w:rsidR="000852F8" w:rsidRPr="00C71144" w:rsidRDefault="000852F8" w:rsidP="000852F8">
            <w:pPr>
              <w:spacing w:before="100" w:beforeAutospacing="1" w:after="100" w:afterAutospacing="1"/>
              <w:jc w:val="both"/>
              <w:rPr>
                <w:b w:val="0"/>
                <w:i/>
                <w:iCs/>
                <w:color w:val="000000"/>
                <w:lang w:eastAsia="hu-HU"/>
              </w:rPr>
            </w:pPr>
            <w:r w:rsidRPr="00C71144">
              <w:rPr>
                <w:b w:val="0"/>
                <w:i/>
                <w:iCs/>
                <w:color w:val="000000"/>
                <w:lang w:eastAsia="hu-HU"/>
              </w:rPr>
              <w:t xml:space="preserve">A mérőszekrény </w:t>
            </w:r>
            <w:proofErr w:type="spellStart"/>
            <w:r w:rsidRPr="00C71144">
              <w:rPr>
                <w:b w:val="0"/>
                <w:i/>
                <w:iCs/>
                <w:color w:val="000000"/>
                <w:lang w:eastAsia="hu-HU"/>
              </w:rPr>
              <w:t>elővezetékelését</w:t>
            </w:r>
            <w:proofErr w:type="spellEnd"/>
            <w:r w:rsidRPr="00C71144">
              <w:rPr>
                <w:b w:val="0"/>
                <w:i/>
                <w:iCs/>
                <w:color w:val="000000"/>
                <w:lang w:eastAsia="hu-HU"/>
              </w:rPr>
              <w:t xml:space="preserve"> a maximális </w:t>
            </w:r>
            <w:proofErr w:type="spellStart"/>
            <w:r w:rsidRPr="00C71144">
              <w:rPr>
                <w:b w:val="0"/>
                <w:i/>
                <w:iCs/>
                <w:color w:val="000000"/>
                <w:lang w:eastAsia="hu-HU"/>
              </w:rPr>
              <w:t>kiépítettségi</w:t>
            </w:r>
            <w:proofErr w:type="spellEnd"/>
            <w:r w:rsidRPr="00C71144">
              <w:rPr>
                <w:b w:val="0"/>
                <w:i/>
                <w:iCs/>
                <w:color w:val="000000"/>
                <w:lang w:eastAsia="hu-HU"/>
              </w:rPr>
              <w:t xml:space="preserve"> lehetőségnek megfelelően kell kialakítani. </w:t>
            </w:r>
          </w:p>
          <w:p w:rsidR="00750E5C" w:rsidRDefault="000852F8" w:rsidP="00521222">
            <w:pPr>
              <w:spacing w:before="100" w:beforeAutospacing="1" w:after="100" w:afterAutospacing="1"/>
              <w:jc w:val="both"/>
              <w:rPr>
                <w:b w:val="0"/>
                <w:i/>
                <w:iCs/>
                <w:color w:val="000000"/>
                <w:lang w:eastAsia="hu-HU"/>
              </w:rPr>
            </w:pPr>
            <w:r w:rsidRPr="00C71144">
              <w:rPr>
                <w:b w:val="0"/>
                <w:i/>
                <w:iCs/>
                <w:color w:val="000000"/>
                <w:lang w:eastAsia="hu-HU"/>
              </w:rPr>
              <w:t xml:space="preserve">A méretlen vezeték (erőátviteli) minimum 10 </w:t>
            </w:r>
            <w:r w:rsidR="00C71144">
              <w:rPr>
                <w:b w:val="0"/>
                <w:i/>
                <w:iCs/>
                <w:color w:val="000000"/>
                <w:lang w:eastAsia="hu-HU"/>
              </w:rPr>
              <w:t>mm² (…)</w:t>
            </w:r>
            <w:r w:rsidRPr="00C71144">
              <w:rPr>
                <w:b w:val="0"/>
                <w:i/>
                <w:iCs/>
                <w:color w:val="FF0000"/>
                <w:lang w:eastAsia="hu-HU"/>
              </w:rPr>
              <w:t xml:space="preserve"> </w:t>
            </w:r>
            <w:r w:rsidRPr="00C71144">
              <w:rPr>
                <w:b w:val="0"/>
                <w:i/>
                <w:iCs/>
                <w:color w:val="000000"/>
                <w:lang w:eastAsia="hu-HU"/>
              </w:rPr>
              <w:t>sodrott réz, érvéghüvelyezve, a vezérlő készülékek tápellátása 2,5 mm</w:t>
            </w:r>
            <w:r w:rsidRPr="00C71144">
              <w:rPr>
                <w:b w:val="0"/>
                <w:i/>
                <w:iCs/>
                <w:color w:val="000000"/>
                <w:vertAlign w:val="superscript"/>
                <w:lang w:eastAsia="hu-HU"/>
              </w:rPr>
              <w:t>2</w:t>
            </w:r>
            <w:r w:rsidRPr="00C71144">
              <w:rPr>
                <w:b w:val="0"/>
                <w:i/>
                <w:iCs/>
                <w:color w:val="000000"/>
                <w:lang w:eastAsia="hu-HU"/>
              </w:rPr>
              <w:t xml:space="preserve"> sodrott réz, érvéghüvelyezve (a fázisvezető fekete, a nullavezető kék színű).</w:t>
            </w:r>
          </w:p>
          <w:p w:rsidR="00521222" w:rsidRDefault="00521222" w:rsidP="00521222">
            <w:pPr>
              <w:spacing w:before="100" w:beforeAutospacing="1" w:after="100" w:afterAutospacing="1"/>
              <w:jc w:val="both"/>
              <w:rPr>
                <w:i/>
                <w:iCs/>
                <w:color w:val="000000"/>
                <w:lang w:eastAsia="hu-HU"/>
              </w:rPr>
            </w:pPr>
          </w:p>
        </w:tc>
      </w:tr>
    </w:tbl>
    <w:p w:rsidR="002B0E77" w:rsidRDefault="002B0E77" w:rsidP="002B0E77">
      <w:pPr>
        <w:spacing w:before="100" w:beforeAutospacing="1" w:after="100" w:afterAutospacing="1"/>
        <w:rPr>
          <w:color w:val="000000"/>
          <w:lang w:eastAsia="hu-HU"/>
        </w:rPr>
      </w:pPr>
      <w:r>
        <w:rPr>
          <w:color w:val="000000"/>
          <w:lang w:eastAsia="hu-HU"/>
        </w:rPr>
        <w:lastRenderedPageBreak/>
        <w:t xml:space="preserve">Tapasztalataink szerint e szabályozás betartása nem egységes. Az egységesség érdekében felhívjuk a figyelmet a vonatkozó </w:t>
      </w:r>
      <w:r w:rsidR="00064CE6">
        <w:rPr>
          <w:color w:val="000000"/>
          <w:lang w:eastAsia="hu-HU"/>
        </w:rPr>
        <w:t>előírások</w:t>
      </w:r>
      <w:r>
        <w:rPr>
          <w:color w:val="000000"/>
          <w:lang w:eastAsia="hu-HU"/>
        </w:rPr>
        <w:t xml:space="preserve"> következetes betartására. A terveket véleményezésük során e szempontok teljesülése esetén fogadjuk el. Az ettől eltérő tartalmú, tájékoztatásunk megjelenése előtt általunk elfogadott tervek kivitelezése és átvétele megtörténhet az abban elfogadott műszaki tartalommal. </w:t>
      </w:r>
    </w:p>
    <w:p w:rsidR="00C71144" w:rsidRPr="002B0E77" w:rsidRDefault="00032F51" w:rsidP="007171B1">
      <w:pPr>
        <w:spacing w:before="100" w:beforeAutospacing="1" w:after="100" w:afterAutospacing="1"/>
        <w:rPr>
          <w:rFonts w:asciiTheme="minorHAnsi" w:hAnsiTheme="minorHAnsi" w:cstheme="minorHAnsi"/>
          <w:iCs/>
          <w:color w:val="000000"/>
          <w:lang w:eastAsia="hu-HU"/>
        </w:rPr>
      </w:pPr>
      <w:r w:rsidRPr="002B0E77">
        <w:rPr>
          <w:rFonts w:asciiTheme="minorHAnsi" w:hAnsiTheme="minorHAnsi" w:cstheme="minorHAnsi"/>
          <w:iCs/>
          <w:color w:val="000000"/>
          <w:lang w:eastAsia="hu-HU"/>
        </w:rPr>
        <w:t xml:space="preserve">A </w:t>
      </w:r>
      <w:r w:rsidR="002B0E77">
        <w:rPr>
          <w:rFonts w:asciiTheme="minorHAnsi" w:hAnsiTheme="minorHAnsi" w:cstheme="minorHAnsi"/>
          <w:iCs/>
          <w:color w:val="000000"/>
          <w:lang w:eastAsia="hu-HU"/>
        </w:rPr>
        <w:t>továbbiakra vonatkozóan, a</w:t>
      </w:r>
      <w:r w:rsidRPr="002B0E77">
        <w:rPr>
          <w:rFonts w:asciiTheme="minorHAnsi" w:hAnsiTheme="minorHAnsi" w:cstheme="minorHAnsi"/>
          <w:iCs/>
          <w:color w:val="000000"/>
          <w:lang w:eastAsia="hu-HU"/>
        </w:rPr>
        <w:t xml:space="preserve"> gyakorlat</w:t>
      </w:r>
      <w:r w:rsidR="002B0E77">
        <w:rPr>
          <w:rFonts w:asciiTheme="minorHAnsi" w:hAnsiTheme="minorHAnsi" w:cstheme="minorHAnsi"/>
          <w:iCs/>
          <w:color w:val="000000"/>
          <w:lang w:eastAsia="hu-HU"/>
        </w:rPr>
        <w:t>ban gyakra</w:t>
      </w:r>
      <w:r w:rsidR="00064CE6">
        <w:rPr>
          <w:rFonts w:asciiTheme="minorHAnsi" w:hAnsiTheme="minorHAnsi" w:cstheme="minorHAnsi"/>
          <w:iCs/>
          <w:color w:val="000000"/>
          <w:lang w:eastAsia="hu-HU"/>
        </w:rPr>
        <w:t>bba</w:t>
      </w:r>
      <w:r w:rsidR="002B0E77">
        <w:rPr>
          <w:rFonts w:asciiTheme="minorHAnsi" w:hAnsiTheme="minorHAnsi" w:cstheme="minorHAnsi"/>
          <w:iCs/>
          <w:color w:val="000000"/>
          <w:lang w:eastAsia="hu-HU"/>
        </w:rPr>
        <w:t xml:space="preserve">n </w:t>
      </w:r>
      <w:r w:rsidR="006D3A35">
        <w:rPr>
          <w:rFonts w:asciiTheme="minorHAnsi" w:hAnsiTheme="minorHAnsi" w:cstheme="minorHAnsi"/>
          <w:iCs/>
          <w:color w:val="000000"/>
          <w:lang w:eastAsia="hu-HU"/>
        </w:rPr>
        <w:t>előforduló</w:t>
      </w:r>
      <w:r w:rsidRPr="002B0E77">
        <w:rPr>
          <w:rFonts w:asciiTheme="minorHAnsi" w:hAnsiTheme="minorHAnsi" w:cstheme="minorHAnsi"/>
          <w:iCs/>
          <w:color w:val="000000"/>
          <w:lang w:eastAsia="hu-HU"/>
        </w:rPr>
        <w:t xml:space="preserve"> esetekre </w:t>
      </w:r>
      <w:r w:rsidR="00C71144" w:rsidRPr="002B0E77">
        <w:rPr>
          <w:rFonts w:asciiTheme="minorHAnsi" w:hAnsiTheme="minorHAnsi" w:cstheme="minorHAnsi"/>
          <w:iCs/>
          <w:color w:val="000000"/>
          <w:lang w:eastAsia="hu-HU"/>
        </w:rPr>
        <w:t>a</w:t>
      </w:r>
      <w:r w:rsidR="006D3A35">
        <w:rPr>
          <w:rFonts w:asciiTheme="minorHAnsi" w:hAnsiTheme="minorHAnsi" w:cstheme="minorHAnsi"/>
          <w:iCs/>
          <w:color w:val="000000"/>
          <w:lang w:eastAsia="hu-HU"/>
        </w:rPr>
        <w:t>z itt</w:t>
      </w:r>
      <w:r w:rsidR="00C71144" w:rsidRPr="002B0E77">
        <w:rPr>
          <w:rFonts w:asciiTheme="minorHAnsi" w:hAnsiTheme="minorHAnsi" w:cstheme="minorHAnsi"/>
          <w:iCs/>
          <w:color w:val="000000"/>
          <w:lang w:eastAsia="hu-HU"/>
        </w:rPr>
        <w:t xml:space="preserve"> tárgyalt fővezetékek </w:t>
      </w:r>
      <w:r w:rsidR="008F4610">
        <w:rPr>
          <w:rFonts w:asciiTheme="minorHAnsi" w:hAnsiTheme="minorHAnsi" w:cstheme="minorHAnsi"/>
          <w:iCs/>
          <w:color w:val="000000"/>
          <w:lang w:eastAsia="hu-HU"/>
        </w:rPr>
        <w:t xml:space="preserve">szükséges </w:t>
      </w:r>
      <w:r w:rsidR="00C71144" w:rsidRPr="002B0E77">
        <w:rPr>
          <w:rFonts w:asciiTheme="minorHAnsi" w:hAnsiTheme="minorHAnsi" w:cstheme="minorHAnsi"/>
          <w:iCs/>
          <w:color w:val="000000"/>
          <w:lang w:eastAsia="hu-HU"/>
        </w:rPr>
        <w:t>keresztmetszet</w:t>
      </w:r>
      <w:r w:rsidR="002A2719" w:rsidRPr="002B0E77">
        <w:rPr>
          <w:rFonts w:asciiTheme="minorHAnsi" w:hAnsiTheme="minorHAnsi" w:cstheme="minorHAnsi"/>
          <w:iCs/>
          <w:color w:val="000000"/>
          <w:lang w:eastAsia="hu-HU"/>
        </w:rPr>
        <w:t>é</w:t>
      </w:r>
      <w:r w:rsidR="00C71144" w:rsidRPr="002B0E77">
        <w:rPr>
          <w:rFonts w:asciiTheme="minorHAnsi" w:hAnsiTheme="minorHAnsi" w:cstheme="minorHAnsi"/>
          <w:iCs/>
          <w:color w:val="000000"/>
          <w:lang w:eastAsia="hu-HU"/>
        </w:rPr>
        <w:t xml:space="preserve">t az adott fogyasztásmérőhöz </w:t>
      </w:r>
      <w:r w:rsidR="00997827">
        <w:rPr>
          <w:rFonts w:asciiTheme="minorHAnsi" w:hAnsiTheme="minorHAnsi" w:cstheme="minorHAnsi"/>
          <w:iCs/>
          <w:color w:val="000000"/>
          <w:lang w:eastAsia="hu-HU"/>
        </w:rPr>
        <w:t>felszerelt</w:t>
      </w:r>
      <w:r w:rsidR="00C71144" w:rsidRPr="002B0E77">
        <w:rPr>
          <w:rFonts w:asciiTheme="minorHAnsi" w:hAnsiTheme="minorHAnsi" w:cstheme="minorHAnsi"/>
          <w:iCs/>
          <w:color w:val="000000"/>
          <w:lang w:eastAsia="hu-HU"/>
        </w:rPr>
        <w:t xml:space="preserve"> kismegszakítók </w:t>
      </w:r>
      <w:r w:rsidR="002A2719" w:rsidRPr="002B0E77">
        <w:rPr>
          <w:rFonts w:asciiTheme="minorHAnsi" w:hAnsiTheme="minorHAnsi" w:cstheme="minorHAnsi"/>
          <w:iCs/>
          <w:color w:val="000000"/>
          <w:lang w:eastAsia="hu-HU"/>
        </w:rPr>
        <w:t xml:space="preserve">névleges </w:t>
      </w:r>
      <w:r w:rsidR="00C71144" w:rsidRPr="002B0E77">
        <w:rPr>
          <w:rFonts w:asciiTheme="minorHAnsi" w:hAnsiTheme="minorHAnsi" w:cstheme="minorHAnsi"/>
          <w:iCs/>
          <w:color w:val="000000"/>
          <w:lang w:eastAsia="hu-HU"/>
        </w:rPr>
        <w:t>áramértékeinek kell megfeleltetni a következő táblázatban foglaltak</w:t>
      </w:r>
      <w:r w:rsidR="002B0E77">
        <w:rPr>
          <w:rFonts w:asciiTheme="minorHAnsi" w:hAnsiTheme="minorHAnsi" w:cstheme="minorHAnsi"/>
          <w:iCs/>
          <w:color w:val="000000"/>
          <w:lang w:eastAsia="hu-HU"/>
        </w:rPr>
        <w:t xml:space="preserve"> szerint</w:t>
      </w:r>
      <w:r w:rsidR="00C71144" w:rsidRPr="002B0E77">
        <w:rPr>
          <w:rFonts w:asciiTheme="minorHAnsi" w:hAnsiTheme="minorHAnsi" w:cstheme="minorHAnsi"/>
          <w:iCs/>
          <w:color w:val="000000"/>
          <w:lang w:eastAsia="hu-HU"/>
        </w:rPr>
        <w:t>:</w:t>
      </w:r>
    </w:p>
    <w:tbl>
      <w:tblPr>
        <w:tblStyle w:val="Rcsostblzat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007"/>
        <w:gridCol w:w="1570"/>
        <w:gridCol w:w="1592"/>
        <w:gridCol w:w="1590"/>
        <w:gridCol w:w="1529"/>
      </w:tblGrid>
      <w:tr w:rsidR="00C71144" w:rsidRPr="002B0E77" w:rsidTr="008F4610">
        <w:trPr>
          <w:trHeight w:val="997"/>
        </w:trPr>
        <w:tc>
          <w:tcPr>
            <w:tcW w:w="16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1144" w:rsidRDefault="00C71144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7197" w:rsidRPr="002B0E77" w:rsidRDefault="00657197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64CE6" w:rsidRPr="008F4610" w:rsidRDefault="00721889" w:rsidP="008F46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E77">
              <w:rPr>
                <w:rFonts w:ascii="Arial" w:hAnsi="Arial" w:cs="Arial"/>
                <w:b/>
                <w:sz w:val="18"/>
                <w:szCs w:val="18"/>
              </w:rPr>
              <w:t xml:space="preserve">A </w:t>
            </w:r>
            <w:proofErr w:type="spellStart"/>
            <w:r w:rsidR="00064CE6" w:rsidRPr="00064CE6">
              <w:rPr>
                <w:rFonts w:ascii="Arial" w:hAnsi="Arial" w:cs="Arial"/>
                <w:b/>
                <w:sz w:val="18"/>
                <w:szCs w:val="18"/>
              </w:rPr>
              <w:t>MCu</w:t>
            </w:r>
            <w:proofErr w:type="spellEnd"/>
            <w:r w:rsidR="00064CE6" w:rsidRPr="00064CE6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064CE6" w:rsidRPr="00064CE6">
              <w:rPr>
                <w:rFonts w:ascii="Arial" w:hAnsi="Arial" w:cs="Arial"/>
                <w:b/>
                <w:sz w:val="18"/>
                <w:szCs w:val="18"/>
              </w:rPr>
              <w:t>Mkh</w:t>
            </w:r>
            <w:proofErr w:type="spellEnd"/>
            <w:r w:rsidR="00064CE6" w:rsidRPr="00064CE6">
              <w:rPr>
                <w:rFonts w:ascii="Arial" w:hAnsi="Arial" w:cs="Arial"/>
                <w:b/>
                <w:sz w:val="18"/>
                <w:szCs w:val="18"/>
              </w:rPr>
              <w:t xml:space="preserve">, H07V </w:t>
            </w:r>
            <w:r w:rsidR="00064CE6">
              <w:rPr>
                <w:rFonts w:ascii="Arial" w:hAnsi="Arial" w:cs="Arial"/>
                <w:b/>
                <w:sz w:val="18"/>
                <w:szCs w:val="18"/>
              </w:rPr>
              <w:t xml:space="preserve">típusjelű </w:t>
            </w:r>
            <w:r w:rsidR="00064CE6" w:rsidRPr="00064CE6">
              <w:rPr>
                <w:rFonts w:ascii="Arial" w:hAnsi="Arial" w:cs="Arial"/>
                <w:b/>
                <w:sz w:val="18"/>
                <w:szCs w:val="18"/>
              </w:rPr>
              <w:t>vezetők</w:t>
            </w:r>
            <w:r w:rsidR="00064CE6">
              <w:rPr>
                <w:rFonts w:ascii="Arial" w:hAnsi="Arial" w:cs="Arial"/>
                <w:b/>
                <w:sz w:val="18"/>
                <w:szCs w:val="18"/>
              </w:rPr>
              <w:t xml:space="preserve">kel létesült </w:t>
            </w:r>
            <w:r w:rsidRPr="002B0E77">
              <w:rPr>
                <w:rFonts w:ascii="Arial" w:hAnsi="Arial" w:cs="Arial"/>
                <w:b/>
                <w:sz w:val="18"/>
                <w:szCs w:val="18"/>
              </w:rPr>
              <w:t xml:space="preserve">fővezeték </w:t>
            </w:r>
            <w:r w:rsidR="000D62FB">
              <w:rPr>
                <w:rFonts w:ascii="Arial" w:hAnsi="Arial" w:cs="Arial"/>
                <w:b/>
                <w:sz w:val="18"/>
                <w:szCs w:val="18"/>
              </w:rPr>
              <w:t>villamos méretezés alapján</w:t>
            </w:r>
            <w:r w:rsidR="000D62FB" w:rsidRPr="002B0E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D62FB">
              <w:rPr>
                <w:rFonts w:ascii="Arial" w:hAnsi="Arial" w:cs="Arial"/>
                <w:b/>
                <w:sz w:val="18"/>
                <w:szCs w:val="18"/>
              </w:rPr>
              <w:t xml:space="preserve">szükséges </w:t>
            </w:r>
            <w:r w:rsidR="00064CE6" w:rsidRPr="002B0E77">
              <w:rPr>
                <w:rFonts w:ascii="Arial" w:hAnsi="Arial" w:cs="Arial"/>
                <w:b/>
                <w:sz w:val="18"/>
                <w:szCs w:val="18"/>
              </w:rPr>
              <w:t>minimális keresztmetszete</w:t>
            </w:r>
            <w:r w:rsidR="00064CE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8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D3A35" w:rsidRDefault="006D3A35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1144" w:rsidRPr="002B0E77" w:rsidRDefault="00C71144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E77">
              <w:rPr>
                <w:rFonts w:ascii="Arial" w:hAnsi="Arial" w:cs="Arial"/>
                <w:b/>
                <w:sz w:val="18"/>
                <w:szCs w:val="18"/>
              </w:rPr>
              <w:t>A fogyasztásmérőhöz felszerel</w:t>
            </w:r>
            <w:r w:rsidR="008679B8" w:rsidRPr="002B0E77">
              <w:rPr>
                <w:rFonts w:ascii="Arial" w:hAnsi="Arial" w:cs="Arial"/>
                <w:b/>
                <w:sz w:val="18"/>
                <w:szCs w:val="18"/>
              </w:rPr>
              <w:t xml:space="preserve">t, illetve </w:t>
            </w:r>
            <w:r w:rsidR="00721889" w:rsidRPr="002B0E77">
              <w:rPr>
                <w:rFonts w:ascii="Arial" w:hAnsi="Arial" w:cs="Arial"/>
                <w:b/>
                <w:sz w:val="18"/>
                <w:szCs w:val="18"/>
              </w:rPr>
              <w:t>felszerelendő</w:t>
            </w:r>
            <w:r w:rsidRPr="002B0E7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B0E77">
              <w:rPr>
                <w:rFonts w:ascii="Arial" w:hAnsi="Arial" w:cs="Arial"/>
                <w:b/>
                <w:sz w:val="18"/>
                <w:szCs w:val="18"/>
              </w:rPr>
              <w:br/>
              <w:t>kismegszakító névleges áram</w:t>
            </w:r>
            <w:r w:rsidR="008679B8" w:rsidRPr="002B0E77">
              <w:rPr>
                <w:rFonts w:ascii="Arial" w:hAnsi="Arial" w:cs="Arial"/>
                <w:b/>
                <w:sz w:val="18"/>
                <w:szCs w:val="18"/>
              </w:rPr>
              <w:t>erősség-értéke</w:t>
            </w:r>
          </w:p>
          <w:p w:rsidR="00C71144" w:rsidRPr="002B0E77" w:rsidRDefault="00C71144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1144" w:rsidRDefault="00C71144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E77">
              <w:rPr>
                <w:rFonts w:ascii="Arial" w:hAnsi="Arial" w:cs="Arial"/>
                <w:b/>
                <w:sz w:val="18"/>
                <w:szCs w:val="18"/>
              </w:rPr>
              <w:t>Amper</w:t>
            </w:r>
          </w:p>
          <w:p w:rsidR="006D3A35" w:rsidRPr="002B0E77" w:rsidRDefault="006D3A35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71144" w:rsidRPr="002B0E77" w:rsidTr="008F4610">
        <w:trPr>
          <w:trHeight w:val="956"/>
        </w:trPr>
        <w:tc>
          <w:tcPr>
            <w:tcW w:w="161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71144" w:rsidRPr="002B0E77" w:rsidRDefault="00C71144" w:rsidP="00A61D2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pct"/>
            <w:gridSpan w:val="2"/>
            <w:tcBorders>
              <w:left w:val="single" w:sz="12" w:space="0" w:color="auto"/>
            </w:tcBorders>
            <w:vAlign w:val="center"/>
          </w:tcPr>
          <w:p w:rsidR="00C71144" w:rsidRPr="002B0E77" w:rsidRDefault="008F4610" w:rsidP="008F46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E77">
              <w:rPr>
                <w:rFonts w:ascii="Arial" w:hAnsi="Arial" w:cs="Arial"/>
                <w:b/>
                <w:sz w:val="18"/>
                <w:szCs w:val="18"/>
              </w:rPr>
              <w:t xml:space="preserve">elhelyezés </w:t>
            </w:r>
            <w:r w:rsidR="00C71144" w:rsidRPr="002B0E77">
              <w:rPr>
                <w:rFonts w:ascii="Arial" w:hAnsi="Arial" w:cs="Arial"/>
                <w:b/>
                <w:sz w:val="18"/>
                <w:szCs w:val="18"/>
              </w:rPr>
              <w:t xml:space="preserve">falon kívül </w:t>
            </w:r>
          </w:p>
        </w:tc>
        <w:tc>
          <w:tcPr>
            <w:tcW w:w="1679" w:type="pct"/>
            <w:gridSpan w:val="2"/>
            <w:tcBorders>
              <w:right w:val="single" w:sz="12" w:space="0" w:color="auto"/>
            </w:tcBorders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71144" w:rsidRPr="002B0E77" w:rsidRDefault="008F4610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E77">
              <w:rPr>
                <w:rFonts w:ascii="Arial" w:hAnsi="Arial" w:cs="Arial"/>
                <w:b/>
                <w:sz w:val="18"/>
                <w:szCs w:val="18"/>
              </w:rPr>
              <w:t xml:space="preserve">elhelyezés </w:t>
            </w:r>
            <w:r w:rsidR="00C71144" w:rsidRPr="002B0E77">
              <w:rPr>
                <w:rFonts w:ascii="Arial" w:hAnsi="Arial" w:cs="Arial"/>
                <w:b/>
                <w:sz w:val="18"/>
                <w:szCs w:val="18"/>
              </w:rPr>
              <w:t xml:space="preserve">hőszigetelés alatt, vagy hőszigetelő anyagú </w:t>
            </w:r>
            <w:r>
              <w:rPr>
                <w:rFonts w:ascii="Arial" w:hAnsi="Arial" w:cs="Arial"/>
                <w:b/>
                <w:sz w:val="18"/>
                <w:szCs w:val="18"/>
              </w:rPr>
              <w:t>falban</w:t>
            </w:r>
          </w:p>
          <w:p w:rsidR="00C71144" w:rsidRPr="002B0E77" w:rsidRDefault="00C71144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B0E77" w:rsidRPr="002B0E77" w:rsidTr="008F4610">
        <w:trPr>
          <w:trHeight w:val="265"/>
        </w:trPr>
        <w:tc>
          <w:tcPr>
            <w:tcW w:w="16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1144" w:rsidRPr="002B0E77" w:rsidRDefault="00C71144" w:rsidP="00A61D2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1144" w:rsidRPr="002B0E77" w:rsidRDefault="00721889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E77">
              <w:rPr>
                <w:rFonts w:ascii="Arial" w:hAnsi="Arial" w:cs="Arial"/>
                <w:b/>
                <w:sz w:val="18"/>
                <w:szCs w:val="18"/>
              </w:rPr>
              <w:t>egy</w:t>
            </w:r>
            <w:r w:rsidR="00C71144" w:rsidRPr="002B0E77">
              <w:rPr>
                <w:rFonts w:ascii="Arial" w:hAnsi="Arial" w:cs="Arial"/>
                <w:b/>
                <w:sz w:val="18"/>
                <w:szCs w:val="18"/>
              </w:rPr>
              <w:t>fázisú</w:t>
            </w:r>
          </w:p>
        </w:tc>
        <w:tc>
          <w:tcPr>
            <w:tcW w:w="857" w:type="pct"/>
            <w:tcBorders>
              <w:bottom w:val="single" w:sz="12" w:space="0" w:color="auto"/>
            </w:tcBorders>
            <w:vAlign w:val="center"/>
          </w:tcPr>
          <w:p w:rsidR="00C71144" w:rsidRPr="002B0E77" w:rsidRDefault="00721889" w:rsidP="007218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E77">
              <w:rPr>
                <w:rFonts w:ascii="Arial" w:hAnsi="Arial" w:cs="Arial"/>
                <w:b/>
                <w:sz w:val="18"/>
                <w:szCs w:val="18"/>
              </w:rPr>
              <w:t>három</w:t>
            </w:r>
            <w:r w:rsidR="00C71144" w:rsidRPr="002B0E77">
              <w:rPr>
                <w:rFonts w:ascii="Arial" w:hAnsi="Arial" w:cs="Arial"/>
                <w:b/>
                <w:sz w:val="18"/>
                <w:szCs w:val="18"/>
              </w:rPr>
              <w:t>fázisú</w:t>
            </w:r>
          </w:p>
        </w:tc>
        <w:tc>
          <w:tcPr>
            <w:tcW w:w="856" w:type="pct"/>
            <w:tcBorders>
              <w:bottom w:val="single" w:sz="12" w:space="0" w:color="auto"/>
            </w:tcBorders>
            <w:vAlign w:val="center"/>
          </w:tcPr>
          <w:p w:rsidR="00C71144" w:rsidRPr="002B0E77" w:rsidRDefault="00721889" w:rsidP="007218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E77">
              <w:rPr>
                <w:rFonts w:ascii="Arial" w:hAnsi="Arial" w:cs="Arial"/>
                <w:b/>
                <w:sz w:val="18"/>
                <w:szCs w:val="18"/>
              </w:rPr>
              <w:t>egy</w:t>
            </w:r>
            <w:r w:rsidR="00C71144" w:rsidRPr="002B0E77">
              <w:rPr>
                <w:rFonts w:ascii="Arial" w:hAnsi="Arial" w:cs="Arial"/>
                <w:b/>
                <w:sz w:val="18"/>
                <w:szCs w:val="18"/>
              </w:rPr>
              <w:t>fázisú</w:t>
            </w:r>
          </w:p>
        </w:tc>
        <w:tc>
          <w:tcPr>
            <w:tcW w:w="8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1144" w:rsidRPr="002B0E77" w:rsidRDefault="00721889" w:rsidP="00A61D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E77">
              <w:rPr>
                <w:rFonts w:ascii="Arial" w:hAnsi="Arial" w:cs="Arial"/>
                <w:b/>
                <w:sz w:val="18"/>
                <w:szCs w:val="18"/>
              </w:rPr>
              <w:t>három</w:t>
            </w:r>
            <w:r w:rsidR="00C71144" w:rsidRPr="002B0E77">
              <w:rPr>
                <w:rFonts w:ascii="Arial" w:hAnsi="Arial" w:cs="Arial"/>
                <w:b/>
                <w:sz w:val="18"/>
                <w:szCs w:val="18"/>
              </w:rPr>
              <w:t>fázisú</w:t>
            </w:r>
          </w:p>
        </w:tc>
      </w:tr>
      <w:tr w:rsidR="00774D27" w:rsidRPr="002B0E77" w:rsidTr="008F4610">
        <w:trPr>
          <w:trHeight w:val="444"/>
        </w:trPr>
        <w:tc>
          <w:tcPr>
            <w:tcW w:w="161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4D27" w:rsidRPr="002B0E77" w:rsidRDefault="00774D27" w:rsidP="00064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6 mm²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:rsidR="00774D27" w:rsidRPr="002B0E77" w:rsidRDefault="00774D27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12" w:space="0" w:color="auto"/>
            </w:tcBorders>
            <w:vAlign w:val="center"/>
          </w:tcPr>
          <w:p w:rsidR="00774D27" w:rsidRPr="002B0E77" w:rsidRDefault="00774D27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≤25</w:t>
            </w:r>
            <w:r w:rsidR="00024BCB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024BCB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024BCB" w:rsidRPr="002B0E77">
              <w:rPr>
                <w:rFonts w:ascii="Arial" w:hAnsi="Arial" w:cs="Arial"/>
                <w:sz w:val="18"/>
                <w:szCs w:val="18"/>
              </w:rPr>
              <w:t>31 m)</w:t>
            </w: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:rsidR="00774D27" w:rsidRPr="002B0E77" w:rsidRDefault="00774D27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4D27" w:rsidRPr="002B0E77" w:rsidRDefault="00774D27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≤25</w:t>
            </w:r>
            <w:r w:rsidR="00024BCB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024BCB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024BCB" w:rsidRPr="002B0E77">
              <w:rPr>
                <w:rFonts w:ascii="Arial" w:hAnsi="Arial" w:cs="Arial"/>
                <w:sz w:val="18"/>
                <w:szCs w:val="18"/>
              </w:rPr>
              <w:t>31 m)</w:t>
            </w:r>
          </w:p>
        </w:tc>
      </w:tr>
      <w:tr w:rsidR="002B0E77" w:rsidRPr="002B0E77" w:rsidTr="008F4610">
        <w:trPr>
          <w:trHeight w:val="444"/>
        </w:trPr>
        <w:tc>
          <w:tcPr>
            <w:tcW w:w="16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1144" w:rsidRPr="002B0E77" w:rsidRDefault="00C71144" w:rsidP="00064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10 mm²</w:t>
            </w:r>
          </w:p>
        </w:tc>
        <w:tc>
          <w:tcPr>
            <w:tcW w:w="845" w:type="pct"/>
            <w:tcBorders>
              <w:left w:val="single" w:sz="12" w:space="0" w:color="auto"/>
            </w:tcBorders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≤32</w:t>
            </w:r>
            <w:r w:rsidR="00024BCB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024BCB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024BCB" w:rsidRPr="002B0E77">
              <w:rPr>
                <w:rFonts w:ascii="Arial" w:hAnsi="Arial" w:cs="Arial"/>
                <w:sz w:val="18"/>
                <w:szCs w:val="18"/>
              </w:rPr>
              <w:t>40 m)</w:t>
            </w:r>
          </w:p>
        </w:tc>
        <w:tc>
          <w:tcPr>
            <w:tcW w:w="857" w:type="pct"/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≤32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40 m)</w:t>
            </w:r>
          </w:p>
        </w:tc>
        <w:tc>
          <w:tcPr>
            <w:tcW w:w="856" w:type="pct"/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≤32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40 m)</w:t>
            </w:r>
          </w:p>
        </w:tc>
        <w:tc>
          <w:tcPr>
            <w:tcW w:w="823" w:type="pct"/>
            <w:tcBorders>
              <w:right w:val="single" w:sz="12" w:space="0" w:color="auto"/>
            </w:tcBorders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≤32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40 m)</w:t>
            </w:r>
          </w:p>
        </w:tc>
      </w:tr>
      <w:tr w:rsidR="002B0E77" w:rsidRPr="002B0E77" w:rsidTr="008F4610">
        <w:trPr>
          <w:trHeight w:val="444"/>
        </w:trPr>
        <w:tc>
          <w:tcPr>
            <w:tcW w:w="16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71144" w:rsidRPr="002B0E77" w:rsidRDefault="00C71144" w:rsidP="00064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16 mm²</w:t>
            </w:r>
          </w:p>
        </w:tc>
        <w:tc>
          <w:tcPr>
            <w:tcW w:w="845" w:type="pct"/>
            <w:tcBorders>
              <w:left w:val="single" w:sz="12" w:space="0" w:color="auto"/>
            </w:tcBorders>
            <w:vAlign w:val="center"/>
          </w:tcPr>
          <w:p w:rsidR="00C71144" w:rsidRPr="002B0E77" w:rsidRDefault="00C71144" w:rsidP="00A16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≤50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41 m)</w:t>
            </w:r>
          </w:p>
        </w:tc>
        <w:tc>
          <w:tcPr>
            <w:tcW w:w="857" w:type="pct"/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≤40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52 m)</w:t>
            </w:r>
          </w:p>
        </w:tc>
        <w:tc>
          <w:tcPr>
            <w:tcW w:w="856" w:type="pct"/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≤40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52 m)</w:t>
            </w:r>
          </w:p>
        </w:tc>
        <w:tc>
          <w:tcPr>
            <w:tcW w:w="823" w:type="pct"/>
            <w:tcBorders>
              <w:right w:val="single" w:sz="12" w:space="0" w:color="auto"/>
            </w:tcBorders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≤40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52 m)</w:t>
            </w:r>
          </w:p>
        </w:tc>
      </w:tr>
      <w:tr w:rsidR="002B0E77" w:rsidRPr="002B0E77" w:rsidTr="008F4610">
        <w:trPr>
          <w:trHeight w:val="444"/>
        </w:trPr>
        <w:tc>
          <w:tcPr>
            <w:tcW w:w="161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144" w:rsidRPr="002B0E77" w:rsidRDefault="00C71144" w:rsidP="00064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25 mm²</w:t>
            </w:r>
          </w:p>
        </w:tc>
        <w:tc>
          <w:tcPr>
            <w:tcW w:w="8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≤63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51 m)</w:t>
            </w:r>
          </w:p>
        </w:tc>
        <w:tc>
          <w:tcPr>
            <w:tcW w:w="857" w:type="pct"/>
            <w:tcBorders>
              <w:bottom w:val="single" w:sz="12" w:space="0" w:color="auto"/>
            </w:tcBorders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≤63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51 m)</w:t>
            </w:r>
          </w:p>
        </w:tc>
        <w:tc>
          <w:tcPr>
            <w:tcW w:w="856" w:type="pct"/>
            <w:tcBorders>
              <w:bottom w:val="single" w:sz="12" w:space="0" w:color="auto"/>
            </w:tcBorders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≤63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51 m)</w:t>
            </w:r>
          </w:p>
        </w:tc>
        <w:tc>
          <w:tcPr>
            <w:tcW w:w="8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1144" w:rsidRPr="002B0E77" w:rsidRDefault="00C71144" w:rsidP="00A61D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E77">
              <w:rPr>
                <w:rFonts w:ascii="Arial" w:hAnsi="Arial" w:cs="Arial"/>
                <w:sz w:val="18"/>
                <w:szCs w:val="18"/>
              </w:rPr>
              <w:t>≤50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BB3180">
              <w:rPr>
                <w:rFonts w:ascii="Arial" w:hAnsi="Arial" w:cs="Arial"/>
                <w:sz w:val="18"/>
                <w:szCs w:val="18"/>
              </w:rPr>
              <w:t>A</w:t>
            </w:r>
            <w:r w:rsidR="00A1642C" w:rsidRPr="002B0E77">
              <w:rPr>
                <w:rFonts w:ascii="Arial" w:hAnsi="Arial" w:cs="Arial"/>
                <w:sz w:val="18"/>
                <w:szCs w:val="18"/>
              </w:rPr>
              <w:t xml:space="preserve">  (</w:t>
            </w:r>
            <w:proofErr w:type="gramEnd"/>
            <w:r w:rsidR="00A1642C" w:rsidRPr="002B0E77">
              <w:rPr>
                <w:rFonts w:ascii="Arial" w:hAnsi="Arial" w:cs="Arial"/>
                <w:sz w:val="18"/>
                <w:szCs w:val="18"/>
              </w:rPr>
              <w:t>64 m)</w:t>
            </w:r>
          </w:p>
        </w:tc>
      </w:tr>
    </w:tbl>
    <w:p w:rsidR="000D62FB" w:rsidRPr="000D62FB" w:rsidRDefault="000D62FB" w:rsidP="000D62FB"/>
    <w:p w:rsidR="00721889" w:rsidRPr="002B0E77" w:rsidRDefault="00721889">
      <w:pPr>
        <w:spacing w:after="200" w:line="276" w:lineRule="auto"/>
        <w:rPr>
          <w:rFonts w:asciiTheme="minorHAnsi" w:hAnsiTheme="minorHAnsi" w:cstheme="minorHAnsi"/>
          <w:b/>
        </w:rPr>
      </w:pPr>
      <w:r w:rsidRPr="002B0E77">
        <w:rPr>
          <w:rFonts w:asciiTheme="minorHAnsi" w:hAnsiTheme="minorHAnsi" w:cstheme="minorHAnsi"/>
          <w:b/>
        </w:rPr>
        <w:t>Figyelem!</w:t>
      </w:r>
    </w:p>
    <w:p w:rsidR="000D62FB" w:rsidRDefault="000D62FB" w:rsidP="000D62FB">
      <w:pPr>
        <w:pStyle w:val="Listaszerbekezds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</w:rPr>
      </w:pPr>
      <w:r w:rsidRPr="002B0E7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táblázatban közölt keresztmetszetek a kismegszakítókon keresztül tartósan igénybe vehető áramoknak melegedésre történő méretezés alapján minimálisan szükséges értékek</w:t>
      </w:r>
      <w:r w:rsidRPr="000D62FB">
        <w:rPr>
          <w:rFonts w:asciiTheme="minorHAnsi" w:hAnsiTheme="minorHAnsi" w:cstheme="minorHAnsi"/>
        </w:rPr>
        <w:t xml:space="preserve"> (a fővezeték túlterhelés elleni védelmét a fogyasztásmérőhöz felszerelt, feltüntetett névleges áramértékű kismegszakító látja el).</w:t>
      </w:r>
    </w:p>
    <w:p w:rsidR="00C71144" w:rsidRPr="002B0E77" w:rsidRDefault="00721889" w:rsidP="002B0E77">
      <w:pPr>
        <w:pStyle w:val="Listaszerbekezds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</w:rPr>
      </w:pPr>
      <w:r w:rsidRPr="002B0E77">
        <w:rPr>
          <w:rFonts w:asciiTheme="minorHAnsi" w:hAnsiTheme="minorHAnsi" w:cstheme="minorHAnsi"/>
        </w:rPr>
        <w:t>Háromfázisú igény esetén a fővezeték</w:t>
      </w:r>
      <w:r w:rsidR="00774D27" w:rsidRPr="002B0E77">
        <w:rPr>
          <w:rFonts w:asciiTheme="minorHAnsi" w:hAnsiTheme="minorHAnsi" w:cstheme="minorHAnsi"/>
        </w:rPr>
        <w:t>ek</w:t>
      </w:r>
      <w:r w:rsidRPr="002B0E77">
        <w:rPr>
          <w:rFonts w:asciiTheme="minorHAnsi" w:hAnsiTheme="minorHAnsi" w:cstheme="minorHAnsi"/>
        </w:rPr>
        <w:t xml:space="preserve"> minimálisan szükséges keresztmetszetére vonatkozóan a fogyasztásmérőhöz felszerelendő kismegszakítók közül a legnagyobb </w:t>
      </w:r>
      <w:r w:rsidR="008679B8" w:rsidRPr="002B0E77">
        <w:rPr>
          <w:rFonts w:asciiTheme="minorHAnsi" w:hAnsiTheme="minorHAnsi" w:cstheme="minorHAnsi"/>
        </w:rPr>
        <w:t xml:space="preserve">névleges </w:t>
      </w:r>
      <w:r w:rsidRPr="002B0E77">
        <w:rPr>
          <w:rFonts w:asciiTheme="minorHAnsi" w:hAnsiTheme="minorHAnsi" w:cstheme="minorHAnsi"/>
        </w:rPr>
        <w:t>áramú a meghatározó!</w:t>
      </w:r>
    </w:p>
    <w:p w:rsidR="00750E5C" w:rsidRPr="002B0E77" w:rsidRDefault="006D3A35" w:rsidP="002B0E77">
      <w:pPr>
        <w:pStyle w:val="Listaszerbekezds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8679B8" w:rsidRPr="002B0E77">
        <w:rPr>
          <w:rFonts w:asciiTheme="minorHAnsi" w:hAnsiTheme="minorHAnsi" w:cstheme="minorHAnsi"/>
        </w:rPr>
        <w:t>méretlen fővezetékek</w:t>
      </w:r>
      <w:r w:rsidR="00997827">
        <w:rPr>
          <w:rFonts w:asciiTheme="minorHAnsi" w:hAnsiTheme="minorHAnsi" w:cstheme="minorHAnsi"/>
        </w:rPr>
        <w:t>en fellépő</w:t>
      </w:r>
      <w:r w:rsidR="008679B8" w:rsidRPr="002B0E77">
        <w:rPr>
          <w:rFonts w:asciiTheme="minorHAnsi" w:hAnsiTheme="minorHAnsi" w:cstheme="minorHAnsi"/>
        </w:rPr>
        <w:t xml:space="preserve"> </w:t>
      </w:r>
      <w:r w:rsidRPr="002B0E77">
        <w:rPr>
          <w:rFonts w:asciiTheme="minorHAnsi" w:hAnsiTheme="minorHAnsi" w:cstheme="minorHAnsi"/>
        </w:rPr>
        <w:t xml:space="preserve">feszültségesés </w:t>
      </w:r>
      <w:r w:rsidR="00774D27" w:rsidRPr="002B0E77">
        <w:rPr>
          <w:rFonts w:asciiTheme="minorHAnsi" w:hAnsiTheme="minorHAnsi" w:cstheme="minorHAnsi"/>
        </w:rPr>
        <w:t xml:space="preserve">legfeljebb 1% </w:t>
      </w:r>
      <w:r>
        <w:rPr>
          <w:rFonts w:asciiTheme="minorHAnsi" w:hAnsiTheme="minorHAnsi" w:cstheme="minorHAnsi"/>
        </w:rPr>
        <w:t>lehet. A</w:t>
      </w:r>
      <w:r w:rsidR="00024BCB" w:rsidRPr="002B0E77">
        <w:rPr>
          <w:rFonts w:asciiTheme="minorHAnsi" w:hAnsiTheme="minorHAnsi" w:cstheme="minorHAnsi"/>
        </w:rPr>
        <w:t xml:space="preserve"> </w:t>
      </w:r>
      <w:r w:rsidR="00997827">
        <w:rPr>
          <w:rFonts w:asciiTheme="minorHAnsi" w:hAnsiTheme="minorHAnsi" w:cstheme="minorHAnsi"/>
        </w:rPr>
        <w:t xml:space="preserve">táblázatban a </w:t>
      </w:r>
      <w:r w:rsidR="00024BCB" w:rsidRPr="002B0E77">
        <w:rPr>
          <w:rFonts w:asciiTheme="minorHAnsi" w:hAnsiTheme="minorHAnsi" w:cstheme="minorHAnsi"/>
        </w:rPr>
        <w:t>zárójelek</w:t>
      </w:r>
      <w:r>
        <w:rPr>
          <w:rFonts w:asciiTheme="minorHAnsi" w:hAnsiTheme="minorHAnsi" w:cstheme="minorHAnsi"/>
        </w:rPr>
        <w:t xml:space="preserve"> között </w:t>
      </w:r>
      <w:r w:rsidR="00024BCB" w:rsidRPr="002B0E77">
        <w:rPr>
          <w:rFonts w:asciiTheme="minorHAnsi" w:hAnsiTheme="minorHAnsi" w:cstheme="minorHAnsi"/>
        </w:rPr>
        <w:t>feltüntetett</w:t>
      </w:r>
      <w:r w:rsidR="00997827">
        <w:rPr>
          <w:rFonts w:asciiTheme="minorHAnsi" w:hAnsiTheme="minorHAnsi" w:cstheme="minorHAnsi"/>
        </w:rPr>
        <w:t xml:space="preserve"> hosszt</w:t>
      </w:r>
      <w:r>
        <w:rPr>
          <w:rFonts w:asciiTheme="minorHAnsi" w:hAnsiTheme="minorHAnsi" w:cstheme="minorHAnsi"/>
        </w:rPr>
        <w:t xml:space="preserve"> </w:t>
      </w:r>
      <w:r w:rsidR="00024BCB" w:rsidRPr="002B0E77">
        <w:rPr>
          <w:rFonts w:asciiTheme="minorHAnsi" w:hAnsiTheme="minorHAnsi" w:cstheme="minorHAnsi"/>
        </w:rPr>
        <w:t xml:space="preserve">meghaladó vezetékhosszok </w:t>
      </w:r>
      <w:r>
        <w:rPr>
          <w:rFonts w:asciiTheme="minorHAnsi" w:hAnsiTheme="minorHAnsi" w:cstheme="minorHAnsi"/>
        </w:rPr>
        <w:t xml:space="preserve">esetén </w:t>
      </w:r>
      <w:r w:rsidR="00774D27" w:rsidRPr="002B0E77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jelölt</w:t>
      </w:r>
      <w:r w:rsidR="00024BCB" w:rsidRPr="002B0E77">
        <w:rPr>
          <w:rFonts w:asciiTheme="minorHAnsi" w:hAnsiTheme="minorHAnsi" w:cstheme="minorHAnsi"/>
        </w:rPr>
        <w:t xml:space="preserve"> </w:t>
      </w:r>
      <w:r w:rsidR="00774D27" w:rsidRPr="002B0E77">
        <w:rPr>
          <w:rFonts w:asciiTheme="minorHAnsi" w:hAnsiTheme="minorHAnsi" w:cstheme="minorHAnsi"/>
        </w:rPr>
        <w:t xml:space="preserve">keresztmetszetek helyett </w:t>
      </w:r>
      <w:r w:rsidR="00024BCB" w:rsidRPr="002B0E77">
        <w:rPr>
          <w:rFonts w:asciiTheme="minorHAnsi" w:hAnsiTheme="minorHAnsi" w:cstheme="minorHAnsi"/>
        </w:rPr>
        <w:t xml:space="preserve">legalább egy lépcsővel </w:t>
      </w:r>
      <w:r w:rsidR="00774D27" w:rsidRPr="002B0E77">
        <w:rPr>
          <w:rFonts w:asciiTheme="minorHAnsi" w:hAnsiTheme="minorHAnsi" w:cstheme="minorHAnsi"/>
        </w:rPr>
        <w:t xml:space="preserve">nagyobb </w:t>
      </w:r>
      <w:r w:rsidR="000C587B">
        <w:rPr>
          <w:rFonts w:asciiTheme="minorHAnsi" w:hAnsiTheme="minorHAnsi" w:cstheme="minorHAnsi"/>
        </w:rPr>
        <w:t xml:space="preserve">fővezeték </w:t>
      </w:r>
      <w:r w:rsidR="00774D27" w:rsidRPr="002B0E77">
        <w:rPr>
          <w:rFonts w:asciiTheme="minorHAnsi" w:hAnsiTheme="minorHAnsi" w:cstheme="minorHAnsi"/>
        </w:rPr>
        <w:t>keresztmetszet alkalmazás</w:t>
      </w:r>
      <w:r>
        <w:rPr>
          <w:rFonts w:asciiTheme="minorHAnsi" w:hAnsiTheme="minorHAnsi" w:cstheme="minorHAnsi"/>
        </w:rPr>
        <w:t>a szükséges</w:t>
      </w:r>
      <w:r w:rsidR="00024BCB" w:rsidRPr="002B0E77">
        <w:rPr>
          <w:rFonts w:asciiTheme="minorHAnsi" w:hAnsiTheme="minorHAnsi" w:cstheme="minorHAnsi"/>
        </w:rPr>
        <w:t>!</w:t>
      </w:r>
    </w:p>
    <w:p w:rsidR="007F747F" w:rsidRPr="002B0E77" w:rsidRDefault="00750E5C" w:rsidP="002B0E77">
      <w:pPr>
        <w:pStyle w:val="Listaszerbekezds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</w:rPr>
      </w:pPr>
      <w:r w:rsidRPr="002B0E77">
        <w:rPr>
          <w:rFonts w:asciiTheme="minorHAnsi" w:hAnsiTheme="minorHAnsi" w:cstheme="minorHAnsi"/>
        </w:rPr>
        <w:t>Mért fővezetékek esetében a szabványos</w:t>
      </w:r>
      <w:r w:rsidR="000C587B">
        <w:rPr>
          <w:rFonts w:asciiTheme="minorHAnsi" w:hAnsiTheme="minorHAnsi" w:cstheme="minorHAnsi"/>
        </w:rPr>
        <w:t xml:space="preserve"> feszültségesés mellett </w:t>
      </w:r>
      <w:r w:rsidRPr="002B0E77">
        <w:rPr>
          <w:rFonts w:asciiTheme="minorHAnsi" w:hAnsiTheme="minorHAnsi" w:cstheme="minorHAnsi"/>
        </w:rPr>
        <w:t>megengedhető vezetékhossz a méretlen fővezeték</w:t>
      </w:r>
      <w:r w:rsidR="000C587B">
        <w:rPr>
          <w:rFonts w:asciiTheme="minorHAnsi" w:hAnsiTheme="minorHAnsi" w:cstheme="minorHAnsi"/>
        </w:rPr>
        <w:t>re megadott</w:t>
      </w:r>
      <w:r w:rsidRPr="002B0E77">
        <w:rPr>
          <w:rFonts w:asciiTheme="minorHAnsi" w:hAnsiTheme="minorHAnsi" w:cstheme="minorHAnsi"/>
        </w:rPr>
        <w:t xml:space="preserve"> hossz másfélszerese</w:t>
      </w:r>
      <w:r w:rsidR="000C587B">
        <w:rPr>
          <w:rFonts w:asciiTheme="minorHAnsi" w:hAnsiTheme="minorHAnsi" w:cstheme="minorHAnsi"/>
        </w:rPr>
        <w:t xml:space="preserve"> lehet</w:t>
      </w:r>
      <w:r w:rsidRPr="002B0E77">
        <w:rPr>
          <w:rFonts w:asciiTheme="minorHAnsi" w:hAnsiTheme="minorHAnsi" w:cstheme="minorHAnsi"/>
        </w:rPr>
        <w:t>.</w:t>
      </w:r>
    </w:p>
    <w:p w:rsidR="007F747F" w:rsidRPr="002B0E77" w:rsidRDefault="007F747F" w:rsidP="002B0E77">
      <w:pPr>
        <w:pStyle w:val="Listaszerbekezds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</w:rPr>
      </w:pPr>
      <w:r w:rsidRPr="002B0E77">
        <w:rPr>
          <w:rFonts w:asciiTheme="minorHAnsi" w:hAnsiTheme="minorHAnsi" w:cstheme="minorHAnsi"/>
        </w:rPr>
        <w:t xml:space="preserve">A </w:t>
      </w:r>
      <w:proofErr w:type="gramStart"/>
      <w:r w:rsidRPr="002B0E77">
        <w:rPr>
          <w:rFonts w:asciiTheme="minorHAnsi" w:hAnsiTheme="minorHAnsi" w:cstheme="minorHAnsi"/>
        </w:rPr>
        <w:t>fázisvezető(</w:t>
      </w:r>
      <w:proofErr w:type="gramEnd"/>
      <w:r w:rsidRPr="002B0E77">
        <w:rPr>
          <w:rFonts w:asciiTheme="minorHAnsi" w:hAnsiTheme="minorHAnsi" w:cstheme="minorHAnsi"/>
        </w:rPr>
        <w:t>k) keresztmetszetéhez képest a PE-, PEN-vezetőkre vonatkozóan esetenként a keresztmetszet növelést jelentő többlet követelményeket is figyelembe kell venni.</w:t>
      </w:r>
    </w:p>
    <w:p w:rsidR="002B0E77" w:rsidRDefault="002B0E77" w:rsidP="002B0E77">
      <w:pPr>
        <w:pStyle w:val="Listaszerbekezds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</w:rPr>
      </w:pPr>
      <w:r w:rsidRPr="002B0E77">
        <w:rPr>
          <w:rFonts w:asciiTheme="minorHAnsi" w:hAnsiTheme="minorHAnsi" w:cstheme="minorHAnsi"/>
        </w:rPr>
        <w:t xml:space="preserve">Ha a csatlakozóvezeték a fogyasztásmérőhelyre érkezik, </w:t>
      </w:r>
      <w:r w:rsidR="000C587B">
        <w:rPr>
          <w:rFonts w:asciiTheme="minorHAnsi" w:hAnsiTheme="minorHAnsi" w:cstheme="minorHAnsi"/>
        </w:rPr>
        <w:t xml:space="preserve">akkor a mérőhelyi </w:t>
      </w:r>
      <w:r w:rsidR="000D62FB">
        <w:rPr>
          <w:rFonts w:asciiTheme="minorHAnsi" w:hAnsiTheme="minorHAnsi" w:cstheme="minorHAnsi"/>
        </w:rPr>
        <w:t>fő</w:t>
      </w:r>
      <w:r w:rsidR="000C587B">
        <w:rPr>
          <w:rFonts w:asciiTheme="minorHAnsi" w:hAnsiTheme="minorHAnsi" w:cstheme="minorHAnsi"/>
        </w:rPr>
        <w:t xml:space="preserve">vezetékezés részeként </w:t>
      </w:r>
      <w:r w:rsidRPr="002B0E77">
        <w:rPr>
          <w:rFonts w:asciiTheme="minorHAnsi" w:hAnsiTheme="minorHAnsi" w:cstheme="minorHAnsi"/>
        </w:rPr>
        <w:t>csatlakozóvezeték fogadó sorkapocs alkalmazása szükséges</w:t>
      </w:r>
      <w:r w:rsidR="00EB67AD">
        <w:rPr>
          <w:rFonts w:asciiTheme="minorHAnsi" w:hAnsiTheme="minorHAnsi" w:cstheme="minorHAnsi"/>
        </w:rPr>
        <w:t xml:space="preserve">. A sorozatkapocs </w:t>
      </w:r>
      <w:r w:rsidR="000D62FB">
        <w:rPr>
          <w:rFonts w:asciiTheme="minorHAnsi" w:hAnsiTheme="minorHAnsi" w:cstheme="minorHAnsi"/>
        </w:rPr>
        <w:t>csak</w:t>
      </w:r>
      <w:r w:rsidR="000C587B">
        <w:rPr>
          <w:rFonts w:asciiTheme="minorHAnsi" w:hAnsiTheme="minorHAnsi" w:cstheme="minorHAnsi"/>
        </w:rPr>
        <w:t xml:space="preserve"> </w:t>
      </w:r>
      <w:r w:rsidR="000D62FB" w:rsidRPr="002B0E77">
        <w:rPr>
          <w:rFonts w:asciiTheme="minorHAnsi" w:hAnsiTheme="minorHAnsi" w:cstheme="minorHAnsi"/>
        </w:rPr>
        <w:t xml:space="preserve">nyomólemezes, recézett kontaktusfelületű </w:t>
      </w:r>
      <w:r w:rsidRPr="002B0E77">
        <w:rPr>
          <w:rFonts w:asciiTheme="minorHAnsi" w:hAnsiTheme="minorHAnsi" w:cstheme="minorHAnsi"/>
        </w:rPr>
        <w:t xml:space="preserve">zárt </w:t>
      </w:r>
      <w:r w:rsidR="000C587B">
        <w:rPr>
          <w:rFonts w:asciiTheme="minorHAnsi" w:hAnsiTheme="minorHAnsi" w:cstheme="minorHAnsi"/>
        </w:rPr>
        <w:t>kengyel</w:t>
      </w:r>
      <w:r w:rsidR="000D62FB">
        <w:rPr>
          <w:rFonts w:asciiTheme="minorHAnsi" w:hAnsiTheme="minorHAnsi" w:cstheme="minorHAnsi"/>
        </w:rPr>
        <w:t>es</w:t>
      </w:r>
      <w:r w:rsidR="000C587B">
        <w:rPr>
          <w:rFonts w:asciiTheme="minorHAnsi" w:hAnsiTheme="minorHAnsi" w:cstheme="minorHAnsi"/>
        </w:rPr>
        <w:t xml:space="preserve"> </w:t>
      </w:r>
      <w:r w:rsidRPr="002B0E77">
        <w:rPr>
          <w:rFonts w:asciiTheme="minorHAnsi" w:hAnsiTheme="minorHAnsi" w:cstheme="minorHAnsi"/>
        </w:rPr>
        <w:t>bekötőkap</w:t>
      </w:r>
      <w:r w:rsidR="000C587B">
        <w:rPr>
          <w:rFonts w:asciiTheme="minorHAnsi" w:hAnsiTheme="minorHAnsi" w:cstheme="minorHAnsi"/>
        </w:rPr>
        <w:t>csokkal és gyári áthidalásokkal rendelkező</w:t>
      </w:r>
      <w:r w:rsidR="00EB67AD">
        <w:rPr>
          <w:rFonts w:asciiTheme="minorHAnsi" w:hAnsiTheme="minorHAnsi" w:cstheme="minorHAnsi"/>
        </w:rPr>
        <w:t xml:space="preserve">, a csatlakozóvezeték keresztmetszetnek megfelelő </w:t>
      </w:r>
      <w:r w:rsidR="000C587B">
        <w:rPr>
          <w:rFonts w:asciiTheme="minorHAnsi" w:hAnsiTheme="minorHAnsi" w:cstheme="minorHAnsi"/>
        </w:rPr>
        <w:t>kivitel lehet</w:t>
      </w:r>
      <w:r w:rsidRPr="002B0E77">
        <w:rPr>
          <w:rFonts w:asciiTheme="minorHAnsi" w:hAnsiTheme="minorHAnsi" w:cstheme="minorHAnsi"/>
        </w:rPr>
        <w:t xml:space="preserve">. Ilyen esetben a csatlakozóvezeték fogadó sorkapocs PEN-kapcsa legyen a fő földelőkapocs. </w:t>
      </w:r>
    </w:p>
    <w:p w:rsidR="00CA206A" w:rsidRDefault="00CA206A" w:rsidP="002B0E77">
      <w:pPr>
        <w:pStyle w:val="Listaszerbekezds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Vezérlőkészülékek erőátviteli vezetékezése 32 A-ig</w:t>
      </w:r>
      <w:r w:rsidR="009978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6 mm</w:t>
      </w:r>
      <w:r w:rsidRPr="00997827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</w:t>
      </w:r>
      <w:r w:rsidR="00997827">
        <w:rPr>
          <w:rFonts w:asciiTheme="minorHAnsi" w:hAnsiTheme="minorHAnsi" w:cstheme="minorHAnsi"/>
        </w:rPr>
        <w:t xml:space="preserve">keresztmetszetű </w:t>
      </w:r>
      <w:r>
        <w:rPr>
          <w:rFonts w:asciiTheme="minorHAnsi" w:hAnsiTheme="minorHAnsi" w:cstheme="minorHAnsi"/>
        </w:rPr>
        <w:t>lehet</w:t>
      </w:r>
      <w:r w:rsidR="00997827">
        <w:rPr>
          <w:rFonts w:asciiTheme="minorHAnsi" w:hAnsiTheme="minorHAnsi" w:cstheme="minorHAnsi"/>
        </w:rPr>
        <w:t>.</w:t>
      </w:r>
    </w:p>
    <w:p w:rsidR="00CA206A" w:rsidRPr="002B0E77" w:rsidRDefault="00997827" w:rsidP="002B0E77">
      <w:pPr>
        <w:pStyle w:val="Listaszerbekezds"/>
        <w:numPr>
          <w:ilvl w:val="0"/>
          <w:numId w:val="4"/>
        </w:numPr>
        <w:spacing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A206A">
        <w:rPr>
          <w:rFonts w:asciiTheme="minorHAnsi" w:hAnsiTheme="minorHAnsi" w:cstheme="minorHAnsi"/>
        </w:rPr>
        <w:t>ölkábeles csatlakozás</w:t>
      </w:r>
      <w:r>
        <w:rPr>
          <w:rFonts w:asciiTheme="minorHAnsi" w:hAnsiTheme="minorHAnsi" w:cstheme="minorHAnsi"/>
        </w:rPr>
        <w:t>nál</w:t>
      </w:r>
      <w:r w:rsidR="00CA20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a</w:t>
      </w:r>
      <w:r w:rsidR="00BB3180">
        <w:rPr>
          <w:rFonts w:asciiTheme="minorHAnsi" w:hAnsiTheme="minorHAnsi" w:cstheme="minorHAnsi"/>
        </w:rPr>
        <w:t xml:space="preserve"> </w:t>
      </w:r>
      <w:r w:rsidR="00CA206A">
        <w:rPr>
          <w:rFonts w:asciiTheme="minorHAnsi" w:hAnsiTheme="minorHAnsi" w:cstheme="minorHAnsi"/>
        </w:rPr>
        <w:t>telekhatár</w:t>
      </w:r>
      <w:r>
        <w:rPr>
          <w:rFonts w:asciiTheme="minorHAnsi" w:hAnsiTheme="minorHAnsi" w:cstheme="minorHAnsi"/>
        </w:rPr>
        <w:t>on, vagy annak</w:t>
      </w:r>
      <w:r w:rsidR="00CA206A">
        <w:rPr>
          <w:rFonts w:asciiTheme="minorHAnsi" w:hAnsiTheme="minorHAnsi" w:cstheme="minorHAnsi"/>
        </w:rPr>
        <w:t xml:space="preserve"> 2 m</w:t>
      </w:r>
      <w:r>
        <w:rPr>
          <w:rFonts w:asciiTheme="minorHAnsi" w:hAnsiTheme="minorHAnsi" w:cstheme="minorHAnsi"/>
        </w:rPr>
        <w:t>-es</w:t>
      </w:r>
      <w:r w:rsidR="00CA206A">
        <w:rPr>
          <w:rFonts w:asciiTheme="minorHAnsi" w:hAnsiTheme="minorHAnsi" w:cstheme="minorHAnsi"/>
        </w:rPr>
        <w:t xml:space="preserve"> sávjában létesített mérőszekrény</w:t>
      </w:r>
      <w:r>
        <w:rPr>
          <w:rFonts w:asciiTheme="minorHAnsi" w:hAnsiTheme="minorHAnsi" w:cstheme="minorHAnsi"/>
        </w:rPr>
        <w:t xml:space="preserve"> esetén </w:t>
      </w:r>
      <w:r w:rsidR="00BB3180">
        <w:rPr>
          <w:rFonts w:asciiTheme="minorHAnsi" w:hAnsiTheme="minorHAnsi" w:cstheme="minorHAnsi"/>
        </w:rPr>
        <w:t xml:space="preserve">– a </w:t>
      </w:r>
      <w:r>
        <w:rPr>
          <w:rFonts w:asciiTheme="minorHAnsi" w:hAnsiTheme="minorHAnsi" w:cstheme="minorHAnsi"/>
        </w:rPr>
        <w:t xml:space="preserve">földkábel </w:t>
      </w:r>
      <w:r>
        <w:rPr>
          <w:rFonts w:asciiTheme="minorHAnsi" w:hAnsiTheme="minorHAnsi" w:cstheme="minorHAnsi"/>
        </w:rPr>
        <w:t xml:space="preserve">kivitelű </w:t>
      </w:r>
      <w:r w:rsidR="00BB3180">
        <w:rPr>
          <w:rFonts w:asciiTheme="minorHAnsi" w:hAnsiTheme="minorHAnsi" w:cstheme="minorHAnsi"/>
        </w:rPr>
        <w:t xml:space="preserve">mért </w:t>
      </w:r>
      <w:r>
        <w:rPr>
          <w:rFonts w:asciiTheme="minorHAnsi" w:hAnsiTheme="minorHAnsi" w:cstheme="minorHAnsi"/>
        </w:rPr>
        <w:t>fővezeték</w:t>
      </w:r>
      <w:r w:rsidR="009E034D">
        <w:rPr>
          <w:rFonts w:asciiTheme="minorHAnsi" w:hAnsiTheme="minorHAnsi" w:cstheme="minorHAnsi"/>
        </w:rPr>
        <w:t xml:space="preserve"> az előírt villamos méretezési szempontok szerint létesítendő, a szakmai szabályok szerint kivitelezve</w:t>
      </w:r>
      <w:r>
        <w:rPr>
          <w:rFonts w:asciiTheme="minorHAnsi" w:hAnsiTheme="minorHAnsi" w:cstheme="minorHAnsi"/>
        </w:rPr>
        <w:t xml:space="preserve"> </w:t>
      </w:r>
      <w:r w:rsidR="00CA206A">
        <w:rPr>
          <w:rFonts w:asciiTheme="minorHAnsi" w:hAnsiTheme="minorHAnsi" w:cstheme="minorHAnsi"/>
        </w:rPr>
        <w:t>a TN</w:t>
      </w:r>
      <w:r w:rsidR="009E034D">
        <w:rPr>
          <w:rFonts w:asciiTheme="minorHAnsi" w:hAnsiTheme="minorHAnsi" w:cstheme="minorHAnsi"/>
        </w:rPr>
        <w:t>-</w:t>
      </w:r>
      <w:r w:rsidR="00BB3180">
        <w:rPr>
          <w:rFonts w:asciiTheme="minorHAnsi" w:hAnsiTheme="minorHAnsi" w:cstheme="minorHAnsi"/>
        </w:rPr>
        <w:t>C</w:t>
      </w:r>
      <w:r w:rsidR="009E034D">
        <w:rPr>
          <w:rFonts w:asciiTheme="minorHAnsi" w:hAnsiTheme="minorHAnsi" w:cstheme="minorHAnsi"/>
        </w:rPr>
        <w:t xml:space="preserve">, vagy </w:t>
      </w:r>
      <w:r w:rsidR="00BB3180">
        <w:rPr>
          <w:rFonts w:asciiTheme="minorHAnsi" w:hAnsiTheme="minorHAnsi" w:cstheme="minorHAnsi"/>
        </w:rPr>
        <w:t>TN-S rendszerű lehet</w:t>
      </w:r>
      <w:r w:rsidR="009E034D">
        <w:rPr>
          <w:rFonts w:asciiTheme="minorHAnsi" w:hAnsiTheme="minorHAnsi" w:cstheme="minorHAnsi"/>
        </w:rPr>
        <w:t xml:space="preserve">. Utóbbi esetben az épület </w:t>
      </w:r>
      <w:proofErr w:type="spellStart"/>
      <w:r w:rsidR="009E034D">
        <w:rPr>
          <w:rFonts w:asciiTheme="minorHAnsi" w:hAnsiTheme="minorHAnsi" w:cstheme="minorHAnsi"/>
        </w:rPr>
        <w:t>földelőberendezéséről</w:t>
      </w:r>
      <w:proofErr w:type="spellEnd"/>
      <w:r w:rsidR="009E034D">
        <w:rPr>
          <w:rFonts w:asciiTheme="minorHAnsi" w:hAnsiTheme="minorHAnsi" w:cstheme="minorHAnsi"/>
        </w:rPr>
        <w:t xml:space="preserve"> önálló földelővezetőt kell a csatlakozó főelosztó PEN-sínjére érkezően </w:t>
      </w:r>
      <w:bookmarkStart w:id="0" w:name="_GoBack"/>
      <w:bookmarkEnd w:id="0"/>
      <w:r w:rsidR="009E034D">
        <w:rPr>
          <w:rFonts w:asciiTheme="minorHAnsi" w:hAnsiTheme="minorHAnsi" w:cstheme="minorHAnsi"/>
        </w:rPr>
        <w:t>odavezetni.</w:t>
      </w:r>
    </w:p>
    <w:p w:rsidR="00B17B6F" w:rsidRDefault="0021677C" w:rsidP="000D62FB">
      <w:pPr>
        <w:spacing w:before="100" w:beforeAutospacing="1" w:after="100" w:afterAutospacing="1"/>
      </w:pPr>
      <w:r>
        <w:rPr>
          <w:color w:val="000000"/>
          <w:lang w:eastAsia="hu-HU"/>
        </w:rPr>
        <w:t xml:space="preserve">Egyedi kivitelezések esetén alapvetően kérjük </w:t>
      </w:r>
      <w:r w:rsidR="002B0E77">
        <w:rPr>
          <w:color w:val="000000"/>
          <w:lang w:eastAsia="hu-HU"/>
        </w:rPr>
        <w:t>a közölt szempontok</w:t>
      </w:r>
      <w:r>
        <w:rPr>
          <w:color w:val="000000"/>
          <w:lang w:eastAsia="hu-HU"/>
        </w:rPr>
        <w:t xml:space="preserve"> betartását, de az ismerethiányból eredő problémák kifuttatása és kezelése érdekében, e figyelem felhívásunkkal </w:t>
      </w:r>
      <w:r w:rsidR="002B0E77">
        <w:rPr>
          <w:color w:val="000000"/>
          <w:lang w:eastAsia="hu-HU"/>
        </w:rPr>
        <w:t>egyidejűleg a kivitelezések elosztói átvétele</w:t>
      </w:r>
      <w:r w:rsidR="000C587B">
        <w:rPr>
          <w:color w:val="000000"/>
          <w:lang w:eastAsia="hu-HU"/>
        </w:rPr>
        <w:t>i</w:t>
      </w:r>
      <w:r w:rsidR="002B0E77">
        <w:rPr>
          <w:color w:val="000000"/>
          <w:lang w:eastAsia="hu-HU"/>
        </w:rPr>
        <w:t xml:space="preserve"> során </w:t>
      </w:r>
      <w:r w:rsidR="002B0E77" w:rsidRPr="002B0E77">
        <w:rPr>
          <w:color w:val="FF0000"/>
          <w:lang w:eastAsia="hu-HU"/>
        </w:rPr>
        <w:t>2016. 09. 01</w:t>
      </w:r>
      <w:r w:rsidR="002B0E77">
        <w:rPr>
          <w:color w:val="000000"/>
          <w:lang w:eastAsia="hu-HU"/>
        </w:rPr>
        <w:t>.-ig moratóriumot hirdetünk</w:t>
      </w:r>
      <w:r>
        <w:rPr>
          <w:color w:val="000000"/>
          <w:lang w:eastAsia="hu-HU"/>
        </w:rPr>
        <w:t xml:space="preserve">. A megadott fordulónapig </w:t>
      </w:r>
      <w:r w:rsidR="000C587B">
        <w:rPr>
          <w:color w:val="000000"/>
          <w:lang w:eastAsia="hu-HU"/>
        </w:rPr>
        <w:t xml:space="preserve">új létesítésként </w:t>
      </w:r>
      <w:r>
        <w:rPr>
          <w:color w:val="000000"/>
          <w:lang w:eastAsia="hu-HU"/>
        </w:rPr>
        <w:t xml:space="preserve">kivitelezett </w:t>
      </w:r>
      <w:r w:rsidR="006D3A35">
        <w:rPr>
          <w:color w:val="000000"/>
          <w:lang w:eastAsia="hu-HU"/>
        </w:rPr>
        <w:t xml:space="preserve">fővezetékek és fogyasztásmérőhelyek </w:t>
      </w:r>
      <w:r>
        <w:rPr>
          <w:color w:val="000000"/>
          <w:lang w:eastAsia="hu-HU"/>
        </w:rPr>
        <w:t>az MSZ 447</w:t>
      </w:r>
      <w:r w:rsidR="006D3A35">
        <w:rPr>
          <w:color w:val="000000"/>
          <w:lang w:eastAsia="hu-HU"/>
        </w:rPr>
        <w:t xml:space="preserve">:2009 szabvány </w:t>
      </w:r>
      <w:r w:rsidR="000D62FB">
        <w:rPr>
          <w:color w:val="000000"/>
          <w:lang w:eastAsia="hu-HU"/>
        </w:rPr>
        <w:t xml:space="preserve">4.2.2. és 6.7. szakaszok alatti </w:t>
      </w:r>
      <w:r>
        <w:rPr>
          <w:color w:val="000000"/>
          <w:lang w:eastAsia="hu-HU"/>
        </w:rPr>
        <w:t>előírásait teljesítő vezeték keresztmetszete</w:t>
      </w:r>
      <w:r w:rsidR="002B0E77">
        <w:rPr>
          <w:color w:val="000000"/>
          <w:lang w:eastAsia="hu-HU"/>
        </w:rPr>
        <w:t>k</w:t>
      </w:r>
      <w:r>
        <w:rPr>
          <w:color w:val="000000"/>
          <w:lang w:eastAsia="hu-HU"/>
        </w:rPr>
        <w:t xml:space="preserve"> esetén</w:t>
      </w:r>
      <w:r w:rsidR="000D62FB">
        <w:rPr>
          <w:color w:val="000000"/>
          <w:lang w:eastAsia="hu-HU"/>
        </w:rPr>
        <w:t>, standard esetekben</w:t>
      </w:r>
      <w:r>
        <w:rPr>
          <w:color w:val="000000"/>
          <w:lang w:eastAsia="hu-HU"/>
        </w:rPr>
        <w:t xml:space="preserve"> bekapcsolhatók. </w:t>
      </w:r>
    </w:p>
    <w:sectPr w:rsidR="00B17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7E30"/>
    <w:multiLevelType w:val="hybridMultilevel"/>
    <w:tmpl w:val="947E1B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E7E89"/>
    <w:multiLevelType w:val="hybridMultilevel"/>
    <w:tmpl w:val="0AE072AE"/>
    <w:lvl w:ilvl="0" w:tplc="040E000F">
      <w:start w:val="1"/>
      <w:numFmt w:val="decimal"/>
      <w:lvlText w:val="%1."/>
      <w:lvlJc w:val="left"/>
      <w:pPr>
        <w:ind w:left="788" w:hanging="360"/>
      </w:pPr>
    </w:lvl>
    <w:lvl w:ilvl="1" w:tplc="040E0019">
      <w:start w:val="1"/>
      <w:numFmt w:val="lowerLetter"/>
      <w:lvlText w:val="%2."/>
      <w:lvlJc w:val="left"/>
      <w:pPr>
        <w:ind w:left="1508" w:hanging="360"/>
      </w:pPr>
    </w:lvl>
    <w:lvl w:ilvl="2" w:tplc="040E001B">
      <w:start w:val="1"/>
      <w:numFmt w:val="lowerRoman"/>
      <w:lvlText w:val="%3."/>
      <w:lvlJc w:val="right"/>
      <w:pPr>
        <w:ind w:left="2228" w:hanging="180"/>
      </w:pPr>
    </w:lvl>
    <w:lvl w:ilvl="3" w:tplc="040E000F">
      <w:start w:val="1"/>
      <w:numFmt w:val="decimal"/>
      <w:lvlText w:val="%4."/>
      <w:lvlJc w:val="left"/>
      <w:pPr>
        <w:ind w:left="2948" w:hanging="360"/>
      </w:pPr>
    </w:lvl>
    <w:lvl w:ilvl="4" w:tplc="040E0019">
      <w:start w:val="1"/>
      <w:numFmt w:val="lowerLetter"/>
      <w:lvlText w:val="%5."/>
      <w:lvlJc w:val="left"/>
      <w:pPr>
        <w:ind w:left="3668" w:hanging="360"/>
      </w:pPr>
    </w:lvl>
    <w:lvl w:ilvl="5" w:tplc="040E001B">
      <w:start w:val="1"/>
      <w:numFmt w:val="lowerRoman"/>
      <w:lvlText w:val="%6."/>
      <w:lvlJc w:val="right"/>
      <w:pPr>
        <w:ind w:left="4388" w:hanging="180"/>
      </w:pPr>
    </w:lvl>
    <w:lvl w:ilvl="6" w:tplc="040E000F">
      <w:start w:val="1"/>
      <w:numFmt w:val="decimal"/>
      <w:lvlText w:val="%7."/>
      <w:lvlJc w:val="left"/>
      <w:pPr>
        <w:ind w:left="5108" w:hanging="360"/>
      </w:pPr>
    </w:lvl>
    <w:lvl w:ilvl="7" w:tplc="040E0019">
      <w:start w:val="1"/>
      <w:numFmt w:val="lowerLetter"/>
      <w:lvlText w:val="%8."/>
      <w:lvlJc w:val="left"/>
      <w:pPr>
        <w:ind w:left="5828" w:hanging="360"/>
      </w:pPr>
    </w:lvl>
    <w:lvl w:ilvl="8" w:tplc="040E001B">
      <w:start w:val="1"/>
      <w:numFmt w:val="lowerRoman"/>
      <w:lvlText w:val="%9."/>
      <w:lvlJc w:val="right"/>
      <w:pPr>
        <w:ind w:left="6548" w:hanging="180"/>
      </w:pPr>
    </w:lvl>
  </w:abstractNum>
  <w:abstractNum w:abstractNumId="2">
    <w:nsid w:val="439A28E2"/>
    <w:multiLevelType w:val="hybridMultilevel"/>
    <w:tmpl w:val="39004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64E95"/>
    <w:multiLevelType w:val="hybridMultilevel"/>
    <w:tmpl w:val="1B2CBD90"/>
    <w:lvl w:ilvl="0" w:tplc="CC4C257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7C"/>
    <w:rsid w:val="00024BCB"/>
    <w:rsid w:val="00025CA4"/>
    <w:rsid w:val="00032F51"/>
    <w:rsid w:val="00064CE6"/>
    <w:rsid w:val="00064DF1"/>
    <w:rsid w:val="000852F8"/>
    <w:rsid w:val="000C587B"/>
    <w:rsid w:val="000D62FB"/>
    <w:rsid w:val="0021677C"/>
    <w:rsid w:val="002A2719"/>
    <w:rsid w:val="002B0E77"/>
    <w:rsid w:val="002D4DF5"/>
    <w:rsid w:val="00361D2E"/>
    <w:rsid w:val="00432731"/>
    <w:rsid w:val="00521222"/>
    <w:rsid w:val="00657197"/>
    <w:rsid w:val="006C44A9"/>
    <w:rsid w:val="006D24C8"/>
    <w:rsid w:val="006D3A35"/>
    <w:rsid w:val="007171B1"/>
    <w:rsid w:val="00721889"/>
    <w:rsid w:val="00750E5C"/>
    <w:rsid w:val="00774D27"/>
    <w:rsid w:val="007F747F"/>
    <w:rsid w:val="0084030A"/>
    <w:rsid w:val="008679B8"/>
    <w:rsid w:val="008F4610"/>
    <w:rsid w:val="00997827"/>
    <w:rsid w:val="009E034D"/>
    <w:rsid w:val="00A1642C"/>
    <w:rsid w:val="00A421AF"/>
    <w:rsid w:val="00B5404B"/>
    <w:rsid w:val="00BB3180"/>
    <w:rsid w:val="00C71144"/>
    <w:rsid w:val="00CA206A"/>
    <w:rsid w:val="00D00E40"/>
    <w:rsid w:val="00EB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77C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677C"/>
    <w:pPr>
      <w:ind w:left="720"/>
    </w:pPr>
  </w:style>
  <w:style w:type="table" w:styleId="Rcsostblzat">
    <w:name w:val="Table Grid"/>
    <w:basedOn w:val="Normltblzat"/>
    <w:uiPriority w:val="59"/>
    <w:rsid w:val="0008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2jellszn">
    <w:name w:val="Light Shading Accent 2"/>
    <w:basedOn w:val="Normltblzat"/>
    <w:uiPriority w:val="60"/>
    <w:rsid w:val="000852F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677C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677C"/>
    <w:pPr>
      <w:ind w:left="720"/>
    </w:pPr>
  </w:style>
  <w:style w:type="table" w:styleId="Rcsostblzat">
    <w:name w:val="Table Grid"/>
    <w:basedOn w:val="Normltblzat"/>
    <w:uiPriority w:val="59"/>
    <w:rsid w:val="0008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2jellszn">
    <w:name w:val="Light Shading Accent 2"/>
    <w:basedOn w:val="Normltblzat"/>
    <w:uiPriority w:val="60"/>
    <w:rsid w:val="000852F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95D2B-0D21-4DB9-8F9A-ABAD824E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5505</Characters>
  <Application>Microsoft Office Word</Application>
  <DocSecurity>0</DocSecurity>
  <Lines>211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T9128</dc:creator>
  <cp:lastModifiedBy>z1361</cp:lastModifiedBy>
  <cp:revision>2</cp:revision>
  <dcterms:created xsi:type="dcterms:W3CDTF">2016-05-12T11:07:00Z</dcterms:created>
  <dcterms:modified xsi:type="dcterms:W3CDTF">2016-05-12T11:07:00Z</dcterms:modified>
</cp:coreProperties>
</file>